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43297" w14:textId="2604EF0F" w:rsidR="005A6F92" w:rsidRDefault="00605ADB" w:rsidP="00CC6964">
      <w:pPr>
        <w:tabs>
          <w:tab w:val="left" w:pos="1530"/>
          <w:tab w:val="left" w:pos="10058"/>
        </w:tabs>
        <w:ind w:right="-1278"/>
      </w:pPr>
      <w:r>
        <w:rPr>
          <w:rFonts w:ascii="Verdana" w:hAnsi="Verdana"/>
          <w:noProof/>
          <w:color w:val="000000"/>
          <w:lang w:eastAsia="en-US"/>
        </w:rPr>
        <mc:AlternateContent>
          <mc:Choice Requires="wps">
            <w:drawing>
              <wp:anchor distT="0" distB="0" distL="114300" distR="114300" simplePos="0" relativeHeight="251673600" behindDoc="0" locked="0" layoutInCell="1" allowOverlap="1" wp14:anchorId="621981FC" wp14:editId="75698953">
                <wp:simplePos x="0" y="0"/>
                <wp:positionH relativeFrom="column">
                  <wp:posOffset>5543549</wp:posOffset>
                </wp:positionH>
                <wp:positionV relativeFrom="paragraph">
                  <wp:posOffset>7600315</wp:posOffset>
                </wp:positionV>
                <wp:extent cx="1647825" cy="14382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1647825"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CFF14" w14:textId="60637963" w:rsidR="00466225" w:rsidRDefault="00B26E57">
                            <w:r>
                              <w:rPr>
                                <w:noProof/>
                              </w:rPr>
                              <w:drawing>
                                <wp:inline distT="0" distB="0" distL="0" distR="0" wp14:anchorId="6334C1B9" wp14:editId="05726EB0">
                                  <wp:extent cx="1362075" cy="1365727"/>
                                  <wp:effectExtent l="0" t="0" r="0" b="6350"/>
                                  <wp:docPr id="42165594" name="Picture 1" descr="A qr code with colorfu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5594" name="Picture 1" descr="A qr code with colorful logo&#10;&#10;Description automatically generated"/>
                                          <pic:cNvPicPr/>
                                        </pic:nvPicPr>
                                        <pic:blipFill>
                                          <a:blip r:embed="rId8"/>
                                          <a:stretch>
                                            <a:fillRect/>
                                          </a:stretch>
                                        </pic:blipFill>
                                        <pic:spPr>
                                          <a:xfrm>
                                            <a:off x="0" y="0"/>
                                            <a:ext cx="1368035" cy="13717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981FC" id="_x0000_t202" coordsize="21600,21600" o:spt="202" path="m,l,21600r21600,l21600,xe">
                <v:stroke joinstyle="miter"/>
                <v:path gradientshapeok="t" o:connecttype="rect"/>
              </v:shapetype>
              <v:shape id="Text Box 21" o:spid="_x0000_s1026" type="#_x0000_t202" style="position:absolute;margin-left:436.5pt;margin-top:598.45pt;width:129.75pt;height:11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" fillcolor="white [3201]" stroked="f" strokeweight=".5pt">
                <v:textbox>
                  <w:txbxContent>
                    <w:p w14:paraId="2E5CFF14" w14:textId="60637963" w:rsidR="00466225" w:rsidRDefault="00B26E57">
                      <w:r>
                        <w:rPr>
                          <w:noProof/>
                        </w:rPr>
                        <w:drawing>
                          <wp:inline distT="0" distB="0" distL="0" distR="0" wp14:anchorId="6334C1B9" wp14:editId="05726EB0">
                            <wp:extent cx="1362075" cy="1365727"/>
                            <wp:effectExtent l="0" t="0" r="0" b="6350"/>
                            <wp:docPr id="42165594" name="Picture 1" descr="A qr code with colorfu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5594" name="Picture 1" descr="A qr code with colorful logo&#10;&#10;Description automatically generated"/>
                                    <pic:cNvPicPr/>
                                  </pic:nvPicPr>
                                  <pic:blipFill>
                                    <a:blip r:embed="rId8"/>
                                    <a:stretch>
                                      <a:fillRect/>
                                    </a:stretch>
                                  </pic:blipFill>
                                  <pic:spPr>
                                    <a:xfrm>
                                      <a:off x="0" y="0"/>
                                      <a:ext cx="1368035" cy="1371703"/>
                                    </a:xfrm>
                                    <a:prstGeom prst="rect">
                                      <a:avLst/>
                                    </a:prstGeom>
                                  </pic:spPr>
                                </pic:pic>
                              </a:graphicData>
                            </a:graphic>
                          </wp:inline>
                        </w:drawing>
                      </w:r>
                    </w:p>
                  </w:txbxContent>
                </v:textbox>
              </v:shape>
            </w:pict>
          </mc:Fallback>
        </mc:AlternateContent>
      </w:r>
      <w:r w:rsidR="00B26E57">
        <w:rPr>
          <w:noProof/>
          <w:lang w:eastAsia="en-US"/>
        </w:rPr>
        <mc:AlternateContent>
          <mc:Choice Requires="wps">
            <w:drawing>
              <wp:anchor distT="0" distB="0" distL="114300" distR="114300" simplePos="0" relativeHeight="251660288" behindDoc="0" locked="0" layoutInCell="1" allowOverlap="1" wp14:anchorId="551F4B85" wp14:editId="3FDBACB5">
                <wp:simplePos x="0" y="0"/>
                <wp:positionH relativeFrom="margin">
                  <wp:posOffset>-257175</wp:posOffset>
                </wp:positionH>
                <wp:positionV relativeFrom="paragraph">
                  <wp:posOffset>66040</wp:posOffset>
                </wp:positionV>
                <wp:extent cx="7362825" cy="1113155"/>
                <wp:effectExtent l="0" t="0" r="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2825" cy="11131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1B2936" w14:textId="77777777" w:rsidR="004F35F8" w:rsidRPr="009500CF" w:rsidRDefault="004F35F8" w:rsidP="004F35F8">
                            <w:pPr>
                              <w:jc w:val="center"/>
                              <w:rPr>
                                <w:color w:val="0098C3"/>
                              </w:rPr>
                            </w:pPr>
                          </w:p>
                          <w:p w14:paraId="4F49B984" w14:textId="37B1A9BE" w:rsidR="00872062" w:rsidRPr="00605ADB" w:rsidRDefault="00B26E57" w:rsidP="00872062">
                            <w:pPr>
                              <w:jc w:val="center"/>
                              <w:rPr>
                                <w:rFonts w:ascii="Verdana" w:hAnsi="Verdana"/>
                                <w:i/>
                                <w:noProof/>
                                <w:color w:val="0098C3"/>
                                <w:sz w:val="32"/>
                              </w:rPr>
                            </w:pPr>
                            <w:r w:rsidRPr="00605ADB">
                              <w:rPr>
                                <w:rFonts w:ascii="Verdana" w:hAnsi="Verdana"/>
                                <w:i/>
                                <w:noProof/>
                                <w:color w:val="0098C3"/>
                                <w:sz w:val="32"/>
                              </w:rPr>
                              <w:t>4th</w:t>
                            </w:r>
                            <w:r w:rsidR="00872062" w:rsidRPr="00605ADB">
                              <w:rPr>
                                <w:rFonts w:ascii="Verdana" w:hAnsi="Verdana"/>
                                <w:i/>
                                <w:noProof/>
                                <w:color w:val="0098C3"/>
                                <w:sz w:val="32"/>
                              </w:rPr>
                              <w:t xml:space="preserve"> Annual Hartford HealthCare Heart &amp; Vascular Institute </w:t>
                            </w:r>
                          </w:p>
                          <w:p w14:paraId="5A5ED84A" w14:textId="28B806CA" w:rsidR="00872062" w:rsidRPr="00605ADB" w:rsidRDefault="00B26E57" w:rsidP="00B26E57">
                            <w:pPr>
                              <w:jc w:val="center"/>
                              <w:rPr>
                                <w:rFonts w:ascii="Verdana" w:hAnsi="Verdana"/>
                                <w:b/>
                                <w:bCs/>
                                <w:noProof/>
                                <w:color w:val="0098C3"/>
                                <w:sz w:val="54"/>
                                <w:szCs w:val="54"/>
                              </w:rPr>
                            </w:pPr>
                            <w:r w:rsidRPr="00605ADB">
                              <w:rPr>
                                <w:rFonts w:ascii="Verdana" w:hAnsi="Verdana"/>
                                <w:b/>
                                <w:bCs/>
                                <w:noProof/>
                                <w:color w:val="0098C3"/>
                                <w:sz w:val="54"/>
                                <w:szCs w:val="54"/>
                              </w:rPr>
                              <w:t xml:space="preserve">Cardiovascular Imaging Symposium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F4B85" id="Text Box 6" o:spid="_x0000_s1027" type="#_x0000_t202" style="position:absolute;margin-left:-20.25pt;margin-top:5.2pt;width:579.75pt;height:8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" filled="f" stroked="f">
                <v:textbox>
                  <w:txbxContent>
                    <w:p w14:paraId="501B2936" w14:textId="77777777" w:rsidR="004F35F8" w:rsidRPr="009500CF" w:rsidRDefault="004F35F8" w:rsidP="004F35F8">
                      <w:pPr>
                        <w:jc w:val="center"/>
                        <w:rPr>
                          <w:color w:val="0098C3"/>
                        </w:rPr>
                      </w:pPr>
                    </w:p>
                    <w:p w14:paraId="4F49B984" w14:textId="37B1A9BE" w:rsidR="00872062" w:rsidRPr="00605ADB" w:rsidRDefault="00B26E57" w:rsidP="00872062">
                      <w:pPr>
                        <w:jc w:val="center"/>
                        <w:rPr>
                          <w:rFonts w:ascii="Verdana" w:hAnsi="Verdana"/>
                          <w:i/>
                          <w:noProof/>
                          <w:color w:val="0098C3"/>
                          <w:sz w:val="32"/>
                        </w:rPr>
                      </w:pPr>
                      <w:r w:rsidRPr="00605ADB">
                        <w:rPr>
                          <w:rFonts w:ascii="Verdana" w:hAnsi="Verdana"/>
                          <w:i/>
                          <w:noProof/>
                          <w:color w:val="0098C3"/>
                          <w:sz w:val="32"/>
                        </w:rPr>
                        <w:t>4th</w:t>
                      </w:r>
                      <w:r w:rsidR="00872062" w:rsidRPr="00605ADB">
                        <w:rPr>
                          <w:rFonts w:ascii="Verdana" w:hAnsi="Verdana"/>
                          <w:i/>
                          <w:noProof/>
                          <w:color w:val="0098C3"/>
                          <w:sz w:val="32"/>
                        </w:rPr>
                        <w:t xml:space="preserve"> Annual Hartford HealthCare Heart &amp; Vascular Institute </w:t>
                      </w:r>
                    </w:p>
                    <w:p w14:paraId="5A5ED84A" w14:textId="28B806CA" w:rsidR="00872062" w:rsidRPr="00605ADB" w:rsidRDefault="00B26E57" w:rsidP="00B26E57">
                      <w:pPr>
                        <w:jc w:val="center"/>
                        <w:rPr>
                          <w:rFonts w:ascii="Verdana" w:hAnsi="Verdana"/>
                          <w:b/>
                          <w:bCs/>
                          <w:noProof/>
                          <w:color w:val="0098C3"/>
                          <w:sz w:val="54"/>
                          <w:szCs w:val="54"/>
                        </w:rPr>
                      </w:pPr>
                      <w:r w:rsidRPr="00605ADB">
                        <w:rPr>
                          <w:rFonts w:ascii="Verdana" w:hAnsi="Verdana"/>
                          <w:b/>
                          <w:bCs/>
                          <w:noProof/>
                          <w:color w:val="0098C3"/>
                          <w:sz w:val="54"/>
                          <w:szCs w:val="54"/>
                        </w:rPr>
                        <w:t xml:space="preserve">Cardiovascular Imaging Symposium </w:t>
                      </w:r>
                    </w:p>
                  </w:txbxContent>
                </v:textbox>
                <w10:wrap type="square" anchorx="margin"/>
              </v:shape>
            </w:pict>
          </mc:Fallback>
        </mc:AlternateContent>
      </w:r>
      <w:r w:rsidR="00B7698B">
        <w:rPr>
          <w:noProof/>
          <w:lang w:eastAsia="en-US"/>
        </w:rPr>
        <mc:AlternateContent>
          <mc:Choice Requires="wps">
            <w:drawing>
              <wp:anchor distT="0" distB="0" distL="114300" distR="114300" simplePos="0" relativeHeight="251661312" behindDoc="0" locked="0" layoutInCell="1" allowOverlap="1" wp14:anchorId="3B73ADD7" wp14:editId="31BE887D">
                <wp:simplePos x="0" y="0"/>
                <wp:positionH relativeFrom="column">
                  <wp:posOffset>5126736</wp:posOffset>
                </wp:positionH>
                <wp:positionV relativeFrom="paragraph">
                  <wp:posOffset>-699389</wp:posOffset>
                </wp:positionV>
                <wp:extent cx="1946148" cy="996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946148" cy="996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8FE04" w14:textId="77777777" w:rsidR="004F35F8" w:rsidRPr="004F35F8" w:rsidRDefault="004F35F8">
                            <w:pPr>
                              <w:rPr>
                                <w:sz w:val="8"/>
                              </w:rPr>
                            </w:pPr>
                          </w:p>
                          <w:p w14:paraId="4F9FBA3F" w14:textId="75CC1712" w:rsidR="004F35F8" w:rsidRDefault="00872062">
                            <w:r>
                              <w:rPr>
                                <w:noProof/>
                                <w:lang w:eastAsia="en-US"/>
                              </w:rPr>
                              <w:drawing>
                                <wp:inline distT="0" distB="0" distL="0" distR="0" wp14:anchorId="319E0A25" wp14:editId="1E1AD849">
                                  <wp:extent cx="1619504" cy="77896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VI.png"/>
                                          <pic:cNvPicPr/>
                                        </pic:nvPicPr>
                                        <pic:blipFill>
                                          <a:blip r:embed="rId9">
                                            <a:extLst>
                                              <a:ext uri="{28A0092B-C50C-407E-A947-70E740481C1C}">
                                                <a14:useLocalDpi xmlns:a14="http://schemas.microsoft.com/office/drawing/2010/main" val="0"/>
                                              </a:ext>
                                            </a:extLst>
                                          </a:blip>
                                          <a:stretch>
                                            <a:fillRect/>
                                          </a:stretch>
                                        </pic:blipFill>
                                        <pic:spPr>
                                          <a:xfrm>
                                            <a:off x="0" y="0"/>
                                            <a:ext cx="1767712" cy="850247"/>
                                          </a:xfrm>
                                          <a:prstGeom prst="rect">
                                            <a:avLst/>
                                          </a:prstGeom>
                                        </pic:spPr>
                                      </pic:pic>
                                    </a:graphicData>
                                  </a:graphic>
                                </wp:inline>
                              </w:drawing>
                            </w:r>
                          </w:p>
                          <w:p w14:paraId="4E8ABD90" w14:textId="77777777" w:rsidR="004F35F8" w:rsidRDefault="004F35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3ADD7" id="Text Box 5" o:spid="_x0000_s1028" type="#_x0000_t202" style="position:absolute;margin-left:403.7pt;margin-top:-55.05pt;width:153.2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" fillcolor="white [3201]" stroked="f" strokeweight=".5pt">
                <v:textbox>
                  <w:txbxContent>
                    <w:p w14:paraId="5718FE04" w14:textId="77777777" w:rsidR="004F35F8" w:rsidRPr="004F35F8" w:rsidRDefault="004F35F8">
                      <w:pPr>
                        <w:rPr>
                          <w:sz w:val="8"/>
                        </w:rPr>
                      </w:pPr>
                    </w:p>
                    <w:p w14:paraId="4F9FBA3F" w14:textId="75CC1712" w:rsidR="004F35F8" w:rsidRDefault="00872062">
                      <w:r>
                        <w:rPr>
                          <w:noProof/>
                          <w:lang w:eastAsia="en-US"/>
                        </w:rPr>
                        <w:drawing>
                          <wp:inline distT="0" distB="0" distL="0" distR="0" wp14:anchorId="319E0A25" wp14:editId="1E1AD849">
                            <wp:extent cx="1619504" cy="77896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VI.png"/>
                                    <pic:cNvPicPr/>
                                  </pic:nvPicPr>
                                  <pic:blipFill>
                                    <a:blip r:embed="rId9">
                                      <a:extLst>
                                        <a:ext uri="{28A0092B-C50C-407E-A947-70E740481C1C}">
                                          <a14:useLocalDpi xmlns:a14="http://schemas.microsoft.com/office/drawing/2010/main" val="0"/>
                                        </a:ext>
                                      </a:extLst>
                                    </a:blip>
                                    <a:stretch>
                                      <a:fillRect/>
                                    </a:stretch>
                                  </pic:blipFill>
                                  <pic:spPr>
                                    <a:xfrm>
                                      <a:off x="0" y="0"/>
                                      <a:ext cx="1767712" cy="850247"/>
                                    </a:xfrm>
                                    <a:prstGeom prst="rect">
                                      <a:avLst/>
                                    </a:prstGeom>
                                  </pic:spPr>
                                </pic:pic>
                              </a:graphicData>
                            </a:graphic>
                          </wp:inline>
                        </w:drawing>
                      </w:r>
                    </w:p>
                    <w:p w14:paraId="4E8ABD90" w14:textId="77777777" w:rsidR="004F35F8" w:rsidRDefault="004F35F8"/>
                  </w:txbxContent>
                </v:textbox>
              </v:shape>
            </w:pict>
          </mc:Fallback>
        </mc:AlternateContent>
      </w:r>
      <w:r w:rsidR="00B7698B">
        <w:rPr>
          <w:rFonts w:ascii="Verdana" w:hAnsi="Verdana"/>
          <w:noProof/>
          <w:color w:val="000000"/>
          <w:lang w:eastAsia="en-US"/>
        </w:rPr>
        <mc:AlternateContent>
          <mc:Choice Requires="wps">
            <w:drawing>
              <wp:anchor distT="0" distB="0" distL="114300" distR="114300" simplePos="0" relativeHeight="251671552" behindDoc="0" locked="0" layoutInCell="1" allowOverlap="1" wp14:anchorId="2B524F4A" wp14:editId="10745250">
                <wp:simplePos x="0" y="0"/>
                <wp:positionH relativeFrom="column">
                  <wp:posOffset>1831467</wp:posOffset>
                </wp:positionH>
                <wp:positionV relativeFrom="paragraph">
                  <wp:posOffset>7859395</wp:posOffset>
                </wp:positionV>
                <wp:extent cx="1170305" cy="9753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70305"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EBC20" w14:textId="7FC6042A" w:rsidR="00466225" w:rsidRDefault="00466225">
                            <w:r>
                              <w:rPr>
                                <w:rFonts w:ascii="Verdana" w:hAnsi="Verdana"/>
                                <w:noProof/>
                                <w:color w:val="000000"/>
                                <w:lang w:eastAsia="en-US"/>
                              </w:rPr>
                              <w:drawing>
                                <wp:inline distT="0" distB="0" distL="0" distR="0" wp14:anchorId="6A9AAE60" wp14:editId="4B20811A">
                                  <wp:extent cx="840740" cy="840740"/>
                                  <wp:effectExtent l="0" t="0" r="0" b="0"/>
                                  <wp:docPr id="10" name="Picture 10" descr="Machine generated alternative text:&#10;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BOAR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194" cy="8551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24F4A" id="Text Box 19" o:spid="_x0000_s1029" type="#_x0000_t202" style="position:absolute;margin-left:144.2pt;margin-top:618.85pt;width:92.15pt;height:7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" fillcolor="white [3201]" stroked="f" strokeweight=".5pt">
                <v:textbox>
                  <w:txbxContent>
                    <w:p w14:paraId="1F7EBC20" w14:textId="7FC6042A" w:rsidR="00466225" w:rsidRDefault="00466225">
                      <w:r>
                        <w:rPr>
                          <w:rFonts w:ascii="Verdana" w:hAnsi="Verdana"/>
                          <w:noProof/>
                          <w:color w:val="000000"/>
                          <w:lang w:eastAsia="en-US"/>
                        </w:rPr>
                        <w:drawing>
                          <wp:inline distT="0" distB="0" distL="0" distR="0" wp14:anchorId="6A9AAE60" wp14:editId="4B20811A">
                            <wp:extent cx="840740" cy="840740"/>
                            <wp:effectExtent l="0" t="0" r="0" b="0"/>
                            <wp:docPr id="10" name="Picture 10" descr="Machine generated alternative text:&#10;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BOAR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194" cy="855194"/>
                                    </a:xfrm>
                                    <a:prstGeom prst="rect">
                                      <a:avLst/>
                                    </a:prstGeom>
                                    <a:noFill/>
                                    <a:ln>
                                      <a:noFill/>
                                    </a:ln>
                                  </pic:spPr>
                                </pic:pic>
                              </a:graphicData>
                            </a:graphic>
                          </wp:inline>
                        </w:drawing>
                      </w:r>
                    </w:p>
                  </w:txbxContent>
                </v:textbox>
              </v:shape>
            </w:pict>
          </mc:Fallback>
        </mc:AlternateContent>
      </w:r>
      <w:r w:rsidR="00B7698B">
        <w:rPr>
          <w:rFonts w:ascii="Verdana" w:hAnsi="Verdana"/>
          <w:noProof/>
          <w:color w:val="000000"/>
          <w:lang w:eastAsia="en-US"/>
        </w:rPr>
        <mc:AlternateContent>
          <mc:Choice Requires="wps">
            <w:drawing>
              <wp:anchor distT="0" distB="0" distL="114300" distR="114300" simplePos="0" relativeHeight="251672576" behindDoc="0" locked="0" layoutInCell="1" allowOverlap="1" wp14:anchorId="2DA9A989" wp14:editId="6AE03A39">
                <wp:simplePos x="0" y="0"/>
                <wp:positionH relativeFrom="column">
                  <wp:posOffset>3394202</wp:posOffset>
                </wp:positionH>
                <wp:positionV relativeFrom="paragraph">
                  <wp:posOffset>8004810</wp:posOffset>
                </wp:positionV>
                <wp:extent cx="1580515" cy="694690"/>
                <wp:effectExtent l="0" t="0" r="635" b="0"/>
                <wp:wrapNone/>
                <wp:docPr id="20" name="Text Box 20"/>
                <wp:cNvGraphicFramePr/>
                <a:graphic xmlns:a="http://schemas.openxmlformats.org/drawingml/2006/main">
                  <a:graphicData uri="http://schemas.microsoft.com/office/word/2010/wordprocessingShape">
                    <wps:wsp>
                      <wps:cNvSpPr txBox="1"/>
                      <wps:spPr>
                        <a:xfrm>
                          <a:off x="0" y="0"/>
                          <a:ext cx="1580515" cy="694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555A8" w14:textId="585A4B4A" w:rsidR="00466225" w:rsidRDefault="00466225">
                            <w:r>
                              <w:rPr>
                                <w:noProof/>
                                <w:lang w:eastAsia="en-US"/>
                              </w:rPr>
                              <w:drawing>
                                <wp:inline distT="0" distB="0" distL="0" distR="0" wp14:anchorId="1B073C03" wp14:editId="629645D2">
                                  <wp:extent cx="1391285" cy="475371"/>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1285" cy="4753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9A989" id="Text Box 20" o:spid="_x0000_s1030" type="#_x0000_t202" style="position:absolute;margin-left:267.25pt;margin-top:630.3pt;width:124.45pt;height:54.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" fillcolor="white [3201]" stroked="f" strokeweight=".5pt">
                <v:textbox>
                  <w:txbxContent>
                    <w:p w14:paraId="5F8555A8" w14:textId="585A4B4A" w:rsidR="00466225" w:rsidRDefault="00466225">
                      <w:r>
                        <w:rPr>
                          <w:noProof/>
                          <w:lang w:eastAsia="en-US"/>
                        </w:rPr>
                        <w:drawing>
                          <wp:inline distT="0" distB="0" distL="0" distR="0" wp14:anchorId="1B073C03" wp14:editId="629645D2">
                            <wp:extent cx="1391285" cy="475371"/>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1285" cy="475371"/>
                                    </a:xfrm>
                                    <a:prstGeom prst="rect">
                                      <a:avLst/>
                                    </a:prstGeom>
                                  </pic:spPr>
                                </pic:pic>
                              </a:graphicData>
                            </a:graphic>
                          </wp:inline>
                        </w:drawing>
                      </w:r>
                    </w:p>
                  </w:txbxContent>
                </v:textbox>
              </v:shape>
            </w:pict>
          </mc:Fallback>
        </mc:AlternateContent>
      </w:r>
      <w:r w:rsidR="00B7698B">
        <w:rPr>
          <w:rFonts w:ascii="Verdana" w:hAnsi="Verdana"/>
          <w:noProof/>
          <w:color w:val="000000"/>
          <w:lang w:eastAsia="en-US"/>
        </w:rPr>
        <mc:AlternateContent>
          <mc:Choice Requires="wps">
            <w:drawing>
              <wp:anchor distT="0" distB="0" distL="114300" distR="114300" simplePos="0" relativeHeight="251668480" behindDoc="0" locked="0" layoutInCell="1" allowOverlap="1" wp14:anchorId="2D131DAD" wp14:editId="53C1E299">
                <wp:simplePos x="0" y="0"/>
                <wp:positionH relativeFrom="column">
                  <wp:posOffset>-91440</wp:posOffset>
                </wp:positionH>
                <wp:positionV relativeFrom="paragraph">
                  <wp:posOffset>7859395</wp:posOffset>
                </wp:positionV>
                <wp:extent cx="1524000" cy="9753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524000"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EC5F2" w14:textId="790566E9" w:rsidR="00466225" w:rsidRDefault="00466225" w:rsidP="00466225">
                            <w:r>
                              <w:rPr>
                                <w:rFonts w:ascii="Verdana" w:hAnsi="Verdana"/>
                                <w:noProof/>
                                <w:color w:val="000000"/>
                                <w:lang w:eastAsia="en-US"/>
                              </w:rPr>
                              <w:drawing>
                                <wp:inline distT="0" distB="0" distL="0" distR="0" wp14:anchorId="5F49E584" wp14:editId="573BDB44">
                                  <wp:extent cx="1328928" cy="914069"/>
                                  <wp:effectExtent l="0" t="0" r="5080" b="0"/>
                                  <wp:docPr id="11" name="Picture 11" descr="Machine generated alternative text:&#10;JOINTLY ACCREDITED PROVIDE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JOINTLY ACCREDITED PROVIDER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3229" cy="9926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1DAD" id="Text Box 16" o:spid="_x0000_s1031" type="#_x0000_t202" style="position:absolute;margin-left:-7.2pt;margin-top:618.85pt;width:120pt;height:7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" fillcolor="white [3201]" stroked="f" strokeweight=".5pt">
                <v:textbox>
                  <w:txbxContent>
                    <w:p w14:paraId="214EC5F2" w14:textId="790566E9" w:rsidR="00466225" w:rsidRDefault="00466225" w:rsidP="00466225">
                      <w:r>
                        <w:rPr>
                          <w:rFonts w:ascii="Verdana" w:hAnsi="Verdana"/>
                          <w:noProof/>
                          <w:color w:val="000000"/>
                          <w:lang w:eastAsia="en-US"/>
                        </w:rPr>
                        <w:drawing>
                          <wp:inline distT="0" distB="0" distL="0" distR="0" wp14:anchorId="5F49E584" wp14:editId="573BDB44">
                            <wp:extent cx="1328928" cy="914069"/>
                            <wp:effectExtent l="0" t="0" r="5080" b="0"/>
                            <wp:docPr id="11" name="Picture 11" descr="Machine generated alternative text:&#10;JOINTLY ACCREDITED PROVIDE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JOINTLY ACCREDITED PROVIDER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3229" cy="992688"/>
                                    </a:xfrm>
                                    <a:prstGeom prst="rect">
                                      <a:avLst/>
                                    </a:prstGeom>
                                    <a:noFill/>
                                    <a:ln>
                                      <a:noFill/>
                                    </a:ln>
                                  </pic:spPr>
                                </pic:pic>
                              </a:graphicData>
                            </a:graphic>
                          </wp:inline>
                        </w:drawing>
                      </w:r>
                    </w:p>
                  </w:txbxContent>
                </v:textbox>
              </v:shape>
            </w:pict>
          </mc:Fallback>
        </mc:AlternateContent>
      </w:r>
      <w:r w:rsidR="00466225">
        <w:rPr>
          <w:rFonts w:ascii="Verdana" w:hAnsi="Verdana"/>
          <w:noProof/>
          <w:color w:val="000000"/>
          <w:lang w:eastAsia="en-US"/>
        </w:rPr>
        <mc:AlternateContent>
          <mc:Choice Requires="wps">
            <w:drawing>
              <wp:anchor distT="0" distB="0" distL="114300" distR="114300" simplePos="0" relativeHeight="251666432" behindDoc="0" locked="0" layoutInCell="1" allowOverlap="1" wp14:anchorId="3051AB16" wp14:editId="481D262F">
                <wp:simplePos x="0" y="0"/>
                <wp:positionH relativeFrom="column">
                  <wp:posOffset>-91440</wp:posOffset>
                </wp:positionH>
                <wp:positionV relativeFrom="paragraph">
                  <wp:posOffset>7859395</wp:posOffset>
                </wp:positionV>
                <wp:extent cx="914400" cy="914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25E444" w14:textId="77777777" w:rsidR="00466225" w:rsidRDefault="00466225" w:rsidP="0046622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51AB16" id="Text Box 15" o:spid="_x0000_s1032" type="#_x0000_t202" style="position:absolute;margin-left:-7.2pt;margin-top:618.85pt;width:1in;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" fillcolor="white [3201]" strokeweight=".5pt">
                <v:textbox>
                  <w:txbxContent>
                    <w:p w14:paraId="1125E444" w14:textId="77777777" w:rsidR="00466225" w:rsidRDefault="00466225" w:rsidP="00466225"/>
                  </w:txbxContent>
                </v:textbox>
              </v:shape>
            </w:pict>
          </mc:Fallback>
        </mc:AlternateContent>
      </w:r>
      <w:r w:rsidR="00466225">
        <w:rPr>
          <w:rFonts w:ascii="Verdana" w:hAnsi="Verdana"/>
          <w:noProof/>
          <w:color w:val="000000"/>
          <w:lang w:eastAsia="en-US"/>
        </w:rPr>
        <mc:AlternateContent>
          <mc:Choice Requires="wps">
            <w:drawing>
              <wp:anchor distT="0" distB="0" distL="114300" distR="114300" simplePos="0" relativeHeight="251664384" behindDoc="0" locked="0" layoutInCell="1" allowOverlap="1" wp14:anchorId="69FF7E62" wp14:editId="09A05C8F">
                <wp:simplePos x="0" y="0"/>
                <wp:positionH relativeFrom="column">
                  <wp:posOffset>-91440</wp:posOffset>
                </wp:positionH>
                <wp:positionV relativeFrom="paragraph">
                  <wp:posOffset>7859395</wp:posOffset>
                </wp:positionV>
                <wp:extent cx="914400" cy="914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13B2F" w14:textId="77777777" w:rsidR="00466225" w:rsidRDefault="00466225" w:rsidP="0046622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FF7E62" id="Text Box 14" o:spid="_x0000_s1033" type="#_x0000_t202" style="position:absolute;margin-left:-7.2pt;margin-top:618.85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" fillcolor="white [3201]" strokeweight=".5pt">
                <v:textbox>
                  <w:txbxContent>
                    <w:p w14:paraId="3FF13B2F" w14:textId="77777777" w:rsidR="00466225" w:rsidRDefault="00466225" w:rsidP="00466225"/>
                  </w:txbxContent>
                </v:textbox>
              </v:shape>
            </w:pict>
          </mc:Fallback>
        </mc:AlternateContent>
      </w:r>
      <w:r w:rsidR="00466225">
        <w:rPr>
          <w:rFonts w:ascii="Verdana" w:hAnsi="Verdana"/>
          <w:noProof/>
          <w:color w:val="000000"/>
          <w:lang w:eastAsia="en-US"/>
        </w:rPr>
        <mc:AlternateContent>
          <mc:Choice Requires="wps">
            <w:drawing>
              <wp:anchor distT="0" distB="0" distL="114300" distR="114300" simplePos="0" relativeHeight="251662336" behindDoc="0" locked="0" layoutInCell="1" allowOverlap="1" wp14:anchorId="79A10848" wp14:editId="55550D54">
                <wp:simplePos x="0" y="0"/>
                <wp:positionH relativeFrom="column">
                  <wp:posOffset>-91821</wp:posOffset>
                </wp:positionH>
                <wp:positionV relativeFrom="paragraph">
                  <wp:posOffset>7859141</wp:posOffset>
                </wp:positionV>
                <wp:extent cx="914400" cy="914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BE91D3" w14:textId="77777777" w:rsidR="00466225" w:rsidRDefault="0046622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A10848" id="Text Box 13" o:spid="_x0000_s1034" type="#_x0000_t202" style="position:absolute;margin-left:-7.25pt;margin-top:618.85pt;width:1in;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" fillcolor="white [3201]" strokeweight=".5pt">
                <v:textbox>
                  <w:txbxContent>
                    <w:p w14:paraId="56BE91D3" w14:textId="77777777" w:rsidR="00466225" w:rsidRDefault="00466225"/>
                  </w:txbxContent>
                </v:textbox>
              </v:shape>
            </w:pict>
          </mc:Fallback>
        </mc:AlternateContent>
      </w:r>
      <w:r w:rsidR="001F487C">
        <w:t xml:space="preserve">   </w:t>
      </w:r>
      <w:r w:rsidR="00466225">
        <w:rPr>
          <w:rFonts w:ascii="Verdana" w:hAnsi="Verdana"/>
          <w:noProof/>
          <w:color w:val="000000"/>
          <w:lang w:eastAsia="en-US"/>
        </w:rPr>
        <w:t xml:space="preserve">      </w:t>
      </w:r>
      <w:r w:rsidR="001F487C">
        <w:t xml:space="preserve"> </w:t>
      </w:r>
      <w:r w:rsidR="00466225">
        <w:t xml:space="preserve">        </w:t>
      </w:r>
      <w:r w:rsidR="001F487C">
        <w:t xml:space="preserve">     </w:t>
      </w:r>
      <w:r w:rsidR="00872062">
        <w:rPr>
          <w:noProof/>
          <w:lang w:eastAsia="en-US"/>
        </w:rPr>
        <mc:AlternateContent>
          <mc:Choice Requires="wps">
            <w:drawing>
              <wp:anchor distT="0" distB="0" distL="114300" distR="114300" simplePos="0" relativeHeight="251659264" behindDoc="0" locked="0" layoutInCell="1" allowOverlap="1" wp14:anchorId="3E90D3EF" wp14:editId="1EDEB3D0">
                <wp:simplePos x="0" y="0"/>
                <wp:positionH relativeFrom="margin">
                  <wp:posOffset>5715</wp:posOffset>
                </wp:positionH>
                <wp:positionV relativeFrom="paragraph">
                  <wp:posOffset>958215</wp:posOffset>
                </wp:positionV>
                <wp:extent cx="6837680" cy="6827520"/>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7680" cy="68275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95936F" w14:textId="77777777" w:rsidR="004F35F8" w:rsidRPr="009500CF" w:rsidRDefault="004F35F8" w:rsidP="004F35F8">
                            <w:pPr>
                              <w:jc w:val="center"/>
                              <w:rPr>
                                <w:rFonts w:ascii="Verdana" w:hAnsi="Verdana"/>
                                <w:b/>
                                <w:color w:val="D2492A"/>
                                <w:sz w:val="22"/>
                              </w:rPr>
                            </w:pPr>
                            <w:r w:rsidRPr="009500CF">
                              <w:rPr>
                                <w:rFonts w:ascii="Verdana" w:hAnsi="Verdana"/>
                                <w:i/>
                                <w:color w:val="D2492A"/>
                                <w:sz w:val="22"/>
                              </w:rPr>
                              <w:fldChar w:fldCharType="begin"/>
                            </w:r>
                            <w:r w:rsidRPr="009500CF">
                              <w:rPr>
                                <w:rFonts w:ascii="Verdana" w:hAnsi="Verdana"/>
                                <w:i/>
                                <w:color w:val="D2492A"/>
                                <w:sz w:val="22"/>
                              </w:rPr>
                              <w:instrText xml:space="preserve"> IF </w:instrText>
                            </w:r>
                            <w:r w:rsidRPr="009500CF">
                              <w:rPr>
                                <w:rFonts w:ascii="Verdana" w:hAnsi="Verdana"/>
                                <w:i/>
                                <w:noProof/>
                                <w:color w:val="D2492A"/>
                                <w:sz w:val="22"/>
                              </w:rPr>
                              <w:instrText>Physician</w:instrText>
                            </w:r>
                            <w:r w:rsidRPr="009500CF">
                              <w:rPr>
                                <w:rFonts w:ascii="Verdana" w:hAnsi="Verdana"/>
                                <w:i/>
                                <w:color w:val="D2492A"/>
                                <w:sz w:val="22"/>
                              </w:rPr>
                              <w:instrText xml:space="preserve">  = "" "</w:instrText>
                            </w:r>
                          </w:p>
                          <w:p w14:paraId="3F45C92A" w14:textId="77777777" w:rsidR="004F35F8" w:rsidRPr="009500CF" w:rsidRDefault="004F35F8" w:rsidP="004F35F8">
                            <w:pPr>
                              <w:jc w:val="center"/>
                              <w:rPr>
                                <w:rFonts w:ascii="Verdana" w:hAnsi="Verdana"/>
                                <w:i/>
                                <w:color w:val="D2492A"/>
                                <w:sz w:val="22"/>
                              </w:rPr>
                            </w:pPr>
                            <w:r w:rsidRPr="009500CF">
                              <w:rPr>
                                <w:rFonts w:ascii="Verdana" w:hAnsi="Verdana"/>
                                <w:i/>
                                <w:color w:val="D2492A"/>
                                <w:sz w:val="22"/>
                              </w:rPr>
                              <w:fldChar w:fldCharType="begin"/>
                            </w:r>
                            <w:r w:rsidRPr="009500CF">
                              <w:rPr>
                                <w:rFonts w:ascii="Verdana" w:hAnsi="Verdana"/>
                                <w:i/>
                                <w:color w:val="D2492A"/>
                                <w:sz w:val="22"/>
                              </w:rPr>
                              <w:instrText xml:space="preserve"> MERGEFIELD  ProfessionalTitle  \* MERGEFORMAT </w:instrText>
                            </w:r>
                            <w:r w:rsidRPr="009500CF">
                              <w:rPr>
                                <w:rFonts w:ascii="Verdana" w:hAnsi="Verdana"/>
                                <w:i/>
                                <w:color w:val="D2492A"/>
                                <w:sz w:val="22"/>
                              </w:rPr>
                              <w:fldChar w:fldCharType="separate"/>
                            </w:r>
                            <w:r w:rsidRPr="009500CF">
                              <w:rPr>
                                <w:rFonts w:ascii="Verdana" w:hAnsi="Verdana"/>
                                <w:i/>
                                <w:noProof/>
                                <w:color w:val="D2492A"/>
                                <w:sz w:val="22"/>
                              </w:rPr>
                              <w:instrText>«ProfessionalTitle»</w:instrText>
                            </w:r>
                            <w:r w:rsidRPr="009500CF">
                              <w:rPr>
                                <w:rFonts w:ascii="Verdana" w:hAnsi="Verdana"/>
                                <w:i/>
                                <w:color w:val="D2492A"/>
                                <w:sz w:val="22"/>
                              </w:rPr>
                              <w:fldChar w:fldCharType="end"/>
                            </w:r>
                            <w:r w:rsidRPr="009500CF">
                              <w:rPr>
                                <w:rFonts w:ascii="Verdana" w:hAnsi="Verdana"/>
                                <w:i/>
                                <w:color w:val="D2492A"/>
                                <w:sz w:val="22"/>
                              </w:rPr>
                              <w:instrText xml:space="preserve">" </w:instrText>
                            </w:r>
                            <w:r w:rsidRPr="009500CF">
                              <w:rPr>
                                <w:rFonts w:ascii="Verdana" w:hAnsi="Verdana"/>
                                <w:i/>
                                <w:color w:val="D2492A"/>
                                <w:sz w:val="22"/>
                              </w:rPr>
                              <w:fldChar w:fldCharType="end"/>
                            </w:r>
                          </w:p>
                          <w:p w14:paraId="68A2D4C8" w14:textId="6E4B13E0" w:rsidR="00B26E57" w:rsidRDefault="00B26E57" w:rsidP="004F35F8">
                            <w:pPr>
                              <w:spacing w:line="276" w:lineRule="auto"/>
                              <w:jc w:val="center"/>
                              <w:rPr>
                                <w:rFonts w:ascii="Verdana" w:hAnsi="Verdana"/>
                                <w:b/>
                                <w:sz w:val="44"/>
                                <w:szCs w:val="32"/>
                              </w:rPr>
                            </w:pPr>
                            <w:r>
                              <w:rPr>
                                <w:rFonts w:ascii="Verdana" w:hAnsi="Verdana"/>
                                <w:b/>
                                <w:sz w:val="44"/>
                                <w:szCs w:val="32"/>
                              </w:rPr>
                              <w:t xml:space="preserve">Saturday, February </w:t>
                            </w:r>
                            <w:r w:rsidR="00783276">
                              <w:rPr>
                                <w:rFonts w:ascii="Verdana" w:hAnsi="Verdana"/>
                                <w:b/>
                                <w:sz w:val="44"/>
                                <w:szCs w:val="32"/>
                              </w:rPr>
                              <w:t>8</w:t>
                            </w:r>
                            <w:r>
                              <w:rPr>
                                <w:rFonts w:ascii="Verdana" w:hAnsi="Verdana"/>
                                <w:b/>
                                <w:sz w:val="44"/>
                                <w:szCs w:val="32"/>
                              </w:rPr>
                              <w:t>, 2025</w:t>
                            </w:r>
                          </w:p>
                          <w:p w14:paraId="676E8B1A" w14:textId="77777777" w:rsidR="00B26E57" w:rsidRDefault="00B26E57" w:rsidP="00B26E57">
                            <w:pPr>
                              <w:spacing w:line="276" w:lineRule="auto"/>
                              <w:jc w:val="center"/>
                              <w:rPr>
                                <w:rFonts w:ascii="Verdana" w:hAnsi="Verdana"/>
                                <w:b/>
                                <w:sz w:val="40"/>
                                <w:szCs w:val="32"/>
                              </w:rPr>
                            </w:pPr>
                            <w:r>
                              <w:rPr>
                                <w:rFonts w:ascii="Verdana" w:hAnsi="Verdana"/>
                                <w:b/>
                                <w:sz w:val="40"/>
                                <w:szCs w:val="32"/>
                              </w:rPr>
                              <w:t>0800-1200</w:t>
                            </w:r>
                          </w:p>
                          <w:p w14:paraId="07B26841" w14:textId="6CD64374" w:rsidR="00872062" w:rsidRPr="00B26E57" w:rsidRDefault="00B26E57" w:rsidP="00B26E57">
                            <w:pPr>
                              <w:spacing w:line="276" w:lineRule="auto"/>
                              <w:jc w:val="center"/>
                              <w:rPr>
                                <w:rFonts w:ascii="Verdana" w:hAnsi="Verdana"/>
                                <w:bCs/>
                                <w:i/>
                                <w:iCs/>
                                <w:sz w:val="32"/>
                              </w:rPr>
                            </w:pPr>
                            <w:r>
                              <w:rPr>
                                <w:rFonts w:ascii="Verdana" w:hAnsi="Verdana"/>
                                <w:bCs/>
                                <w:i/>
                                <w:iCs/>
                                <w:sz w:val="32"/>
                              </w:rPr>
                              <w:t>Presented v</w:t>
                            </w:r>
                            <w:r w:rsidRPr="00B26E57">
                              <w:rPr>
                                <w:rFonts w:ascii="Verdana" w:hAnsi="Verdana"/>
                                <w:bCs/>
                                <w:i/>
                                <w:iCs/>
                                <w:sz w:val="32"/>
                              </w:rPr>
                              <w:t>ia Zoom</w:t>
                            </w:r>
                          </w:p>
                          <w:p w14:paraId="2A71F25A" w14:textId="77777777" w:rsidR="00872062" w:rsidRPr="005E403E" w:rsidRDefault="00872062" w:rsidP="004F35F8">
                            <w:pPr>
                              <w:spacing w:line="276" w:lineRule="auto"/>
                              <w:jc w:val="center"/>
                              <w:rPr>
                                <w:rFonts w:ascii="Verdana" w:hAnsi="Verdana"/>
                                <w:b/>
                                <w:sz w:val="8"/>
                                <w:szCs w:val="32"/>
                              </w:rPr>
                            </w:pPr>
                          </w:p>
                          <w:p w14:paraId="706B2016" w14:textId="75E29C6B" w:rsidR="00872062" w:rsidRDefault="00872062" w:rsidP="004F35F8">
                            <w:pPr>
                              <w:spacing w:line="276" w:lineRule="auto"/>
                              <w:jc w:val="center"/>
                              <w:rPr>
                                <w:rFonts w:ascii="Verdana" w:hAnsi="Verdana"/>
                                <w:b/>
                                <w:i/>
                                <w:iCs/>
                                <w:color w:val="000000" w:themeColor="text1"/>
                                <w:sz w:val="28"/>
                              </w:rPr>
                            </w:pPr>
                            <w:hyperlink r:id="rId13" w:history="1">
                              <w:r w:rsidRPr="00B26E57">
                                <w:rPr>
                                  <w:rStyle w:val="Hyperlink"/>
                                  <w:rFonts w:ascii="Verdana" w:hAnsi="Verdana"/>
                                  <w:b/>
                                  <w:i/>
                                  <w:iCs/>
                                  <w:sz w:val="32"/>
                                  <w:szCs w:val="28"/>
                                </w:rPr>
                                <w:t>CLICK HERE to register</w:t>
                              </w:r>
                            </w:hyperlink>
                            <w:r w:rsidRPr="00B26E57">
                              <w:rPr>
                                <w:rFonts w:ascii="Verdana" w:hAnsi="Verdana"/>
                                <w:b/>
                                <w:i/>
                                <w:iCs/>
                                <w:color w:val="9BBB59" w:themeColor="accent3"/>
                                <w:sz w:val="32"/>
                                <w:szCs w:val="28"/>
                              </w:rPr>
                              <w:t xml:space="preserve"> </w:t>
                            </w:r>
                            <w:r w:rsidRPr="00B26E57">
                              <w:rPr>
                                <w:rFonts w:ascii="Verdana" w:hAnsi="Verdana"/>
                                <w:b/>
                                <w:i/>
                                <w:iCs/>
                                <w:color w:val="000000" w:themeColor="text1"/>
                                <w:sz w:val="32"/>
                                <w:szCs w:val="28"/>
                              </w:rPr>
                              <w:t>or scan the QR code below</w:t>
                            </w:r>
                          </w:p>
                          <w:p w14:paraId="5B8ABE59" w14:textId="77777777" w:rsidR="00872062" w:rsidRPr="005E403E" w:rsidRDefault="00872062" w:rsidP="004F35F8">
                            <w:pPr>
                              <w:spacing w:line="276" w:lineRule="auto"/>
                              <w:jc w:val="center"/>
                              <w:rPr>
                                <w:rFonts w:ascii="Verdana" w:hAnsi="Verdana"/>
                                <w:b/>
                                <w:szCs w:val="32"/>
                              </w:rPr>
                            </w:pPr>
                          </w:p>
                          <w:p w14:paraId="1133ED17" w14:textId="77777777" w:rsidR="00872062" w:rsidRDefault="00872062" w:rsidP="00872062">
                            <w:pPr>
                              <w:rPr>
                                <w:rFonts w:ascii="Verdana" w:eastAsia="MS Mincho" w:hAnsi="Verdana" w:cs="Times New Roman"/>
                                <w:i/>
                                <w:szCs w:val="26"/>
                              </w:rPr>
                            </w:pPr>
                            <w:r w:rsidRPr="00872062">
                              <w:rPr>
                                <w:rFonts w:ascii="Verdana" w:eastAsia="MS Mincho" w:hAnsi="Verdana" w:cs="Times New Roman"/>
                                <w:b/>
                                <w:i/>
                                <w:szCs w:val="26"/>
                              </w:rPr>
                              <w:t>Learning Objectives:</w:t>
                            </w:r>
                            <w:r w:rsidRPr="00872062">
                              <w:rPr>
                                <w:rFonts w:ascii="Verdana" w:eastAsia="MS Mincho" w:hAnsi="Verdana" w:cs="Times New Roman"/>
                                <w:i/>
                                <w:szCs w:val="26"/>
                              </w:rPr>
                              <w:t xml:space="preserve">  As a result of participating in this </w:t>
                            </w:r>
                            <w:r w:rsidRPr="00872062">
                              <w:rPr>
                                <w:rFonts w:ascii="Verdana" w:eastAsia="MS Mincho" w:hAnsi="Verdana" w:cs="Times New Roman"/>
                                <w:i/>
                                <w:noProof/>
                                <w:szCs w:val="26"/>
                              </w:rPr>
                              <w:t>Live Activity</w:t>
                            </w:r>
                            <w:r w:rsidRPr="00872062">
                              <w:rPr>
                                <w:rFonts w:ascii="Verdana" w:eastAsia="MS Mincho" w:hAnsi="Verdana" w:cs="Times New Roman"/>
                                <w:i/>
                                <w:szCs w:val="26"/>
                              </w:rPr>
                              <w:t>, participants should be able to:</w:t>
                            </w:r>
                          </w:p>
                          <w:p w14:paraId="2BE03C70" w14:textId="0BF2C6F5" w:rsidR="00B26E57" w:rsidRDefault="00605ADB" w:rsidP="00B26E57">
                            <w:pPr>
                              <w:pStyle w:val="ListParagraph"/>
                              <w:numPr>
                                <w:ilvl w:val="0"/>
                                <w:numId w:val="7"/>
                              </w:numPr>
                              <w:rPr>
                                <w:rFonts w:ascii="Verdana" w:eastAsia="MS Mincho" w:hAnsi="Verdana" w:cs="Times New Roman"/>
                                <w:i/>
                                <w:szCs w:val="26"/>
                              </w:rPr>
                            </w:pPr>
                            <w:r>
                              <w:rPr>
                                <w:rFonts w:ascii="Verdana" w:eastAsia="MS Mincho" w:hAnsi="Verdana" w:cs="Times New Roman"/>
                                <w:i/>
                                <w:szCs w:val="26"/>
                              </w:rPr>
                              <w:t>A</w:t>
                            </w:r>
                            <w:r w:rsidR="00B26E57" w:rsidRPr="00B26E57">
                              <w:rPr>
                                <w:rFonts w:ascii="Verdana" w:eastAsia="MS Mincho" w:hAnsi="Verdana" w:cs="Times New Roman"/>
                                <w:i/>
                                <w:szCs w:val="26"/>
                              </w:rPr>
                              <w:t>ppropriately order cardiac imaging tests based on common clinical indications to select most suitable modality for diagnostic accuracy and optimal patient outcomes</w:t>
                            </w:r>
                          </w:p>
                          <w:p w14:paraId="1D89BEF5" w14:textId="28ABA317" w:rsidR="00B26E57" w:rsidRDefault="00605ADB" w:rsidP="00B26E57">
                            <w:pPr>
                              <w:pStyle w:val="ListParagraph"/>
                              <w:numPr>
                                <w:ilvl w:val="0"/>
                                <w:numId w:val="7"/>
                              </w:numPr>
                              <w:rPr>
                                <w:rFonts w:ascii="Verdana" w:eastAsia="MS Mincho" w:hAnsi="Verdana" w:cs="Times New Roman"/>
                                <w:i/>
                                <w:szCs w:val="26"/>
                              </w:rPr>
                            </w:pPr>
                            <w:r>
                              <w:rPr>
                                <w:rFonts w:ascii="Verdana" w:eastAsia="MS Mincho" w:hAnsi="Verdana" w:cs="Times New Roman"/>
                                <w:i/>
                                <w:szCs w:val="26"/>
                              </w:rPr>
                              <w:t>E</w:t>
                            </w:r>
                            <w:r w:rsidR="00B26E57" w:rsidRPr="00B26E57">
                              <w:rPr>
                                <w:rFonts w:ascii="Verdana" w:eastAsia="MS Mincho" w:hAnsi="Verdana" w:cs="Times New Roman"/>
                                <w:i/>
                                <w:szCs w:val="26"/>
                              </w:rPr>
                              <w:t>valuate the applicability of individual cardiac imaging modalities in the diagnosis and management of various cardiac disease states, ensuring evidence-based and patient-centered decision-makin</w:t>
                            </w:r>
                            <w:r w:rsidR="00B26E57">
                              <w:rPr>
                                <w:rFonts w:ascii="Verdana" w:eastAsia="MS Mincho" w:hAnsi="Verdana" w:cs="Times New Roman"/>
                                <w:i/>
                                <w:szCs w:val="26"/>
                              </w:rPr>
                              <w:t>g</w:t>
                            </w:r>
                          </w:p>
                          <w:p w14:paraId="058B5B1A" w14:textId="1DD7ED0C" w:rsidR="00605ADB" w:rsidRPr="00B26E57" w:rsidRDefault="00605ADB" w:rsidP="00B26E57">
                            <w:pPr>
                              <w:pStyle w:val="ListParagraph"/>
                              <w:numPr>
                                <w:ilvl w:val="0"/>
                                <w:numId w:val="7"/>
                              </w:numPr>
                              <w:rPr>
                                <w:rFonts w:ascii="Verdana" w:eastAsia="MS Mincho" w:hAnsi="Verdana" w:cs="Times New Roman"/>
                                <w:i/>
                                <w:szCs w:val="26"/>
                              </w:rPr>
                            </w:pPr>
                            <w:r>
                              <w:rPr>
                                <w:rFonts w:ascii="Verdana" w:eastAsia="MS Mincho" w:hAnsi="Verdana" w:cs="Times New Roman"/>
                                <w:i/>
                                <w:szCs w:val="26"/>
                              </w:rPr>
                              <w:t>D</w:t>
                            </w:r>
                            <w:r w:rsidRPr="00605ADB">
                              <w:rPr>
                                <w:rFonts w:ascii="Verdana" w:eastAsia="MS Mincho" w:hAnsi="Verdana" w:cs="Times New Roman"/>
                                <w:i/>
                                <w:szCs w:val="26"/>
                              </w:rPr>
                              <w:t>iscuss the advanced cardiac imaging tests available within the Heart &amp; Vascular Institute, including their indications, advantages, and roles in the diagnosis and management of complex cardiac conditions</w:t>
                            </w:r>
                          </w:p>
                          <w:p w14:paraId="0CB63E92" w14:textId="77777777" w:rsidR="00872062" w:rsidRPr="00872062" w:rsidRDefault="00872062" w:rsidP="00872062">
                            <w:pPr>
                              <w:ind w:right="-45"/>
                              <w:rPr>
                                <w:rFonts w:ascii="Verdana" w:eastAsia="MS Mincho" w:hAnsi="Verdana" w:cs="Times New Roman"/>
                                <w:b/>
                                <w:sz w:val="20"/>
                                <w:szCs w:val="20"/>
                              </w:rPr>
                            </w:pPr>
                          </w:p>
                          <w:p w14:paraId="468B2F92" w14:textId="77777777" w:rsidR="00872062" w:rsidRPr="00872062" w:rsidRDefault="00872062" w:rsidP="00872062">
                            <w:pPr>
                              <w:ind w:right="-45"/>
                              <w:rPr>
                                <w:rFonts w:ascii="Verdana" w:eastAsia="MS Mincho" w:hAnsi="Verdana" w:cs="Times New Roman"/>
                                <w:b/>
                                <w:sz w:val="16"/>
                                <w:szCs w:val="16"/>
                              </w:rPr>
                            </w:pPr>
                          </w:p>
                          <w:p w14:paraId="64ACC748" w14:textId="77777777" w:rsidR="00872062" w:rsidRPr="00872062" w:rsidRDefault="00872062" w:rsidP="00872062">
                            <w:pPr>
                              <w:ind w:right="-45"/>
                              <w:rPr>
                                <w:rFonts w:ascii="Verdana" w:eastAsia="Times New Roman" w:hAnsi="Verdana" w:cs="Times New Roman"/>
                                <w:sz w:val="16"/>
                                <w:szCs w:val="16"/>
                              </w:rPr>
                            </w:pPr>
                            <w:r w:rsidRPr="00872062">
                              <w:rPr>
                                <w:rFonts w:ascii="Verdana" w:eastAsia="MS Mincho" w:hAnsi="Verdana" w:cs="Times New Roman"/>
                                <w:b/>
                                <w:sz w:val="16"/>
                                <w:szCs w:val="16"/>
                              </w:rPr>
                              <w:t xml:space="preserve">Accreditation Statement and Credit Designation Statements:  </w:t>
                            </w:r>
                            <w:r w:rsidRPr="00872062">
                              <w:rPr>
                                <w:rFonts w:ascii="Verdana" w:eastAsia="Times New Roman" w:hAnsi="Verdana" w:cs="Times New Roman"/>
                                <w:sz w:val="16"/>
                                <w:szCs w:val="16"/>
                              </w:rPr>
                              <w:t>In support of improving patient care, Hartford HealthCare is jointly accredited by the Accreditation Council for Continuing Medical Education (ACCME), the Accreditation Council for Pharmacy Education (ACPE), and the American Nurses Credentialing Center (ANCC) to provide continuing education for the healthcare team.</w:t>
                            </w:r>
                          </w:p>
                          <w:p w14:paraId="53660DCA" w14:textId="77777777" w:rsidR="00872062" w:rsidRDefault="00872062" w:rsidP="00872062">
                            <w:pPr>
                              <w:numPr>
                                <w:ilvl w:val="0"/>
                                <w:numId w:val="5"/>
                              </w:numPr>
                              <w:ind w:left="360" w:right="-45" w:hanging="270"/>
                              <w:contextualSpacing/>
                              <w:rPr>
                                <w:rFonts w:ascii="Verdana" w:eastAsia="MS Mincho" w:hAnsi="Verdana" w:cs="Times New Roman"/>
                                <w:sz w:val="16"/>
                                <w:szCs w:val="16"/>
                                <w:lang w:eastAsia="en-US"/>
                              </w:rPr>
                            </w:pPr>
                            <w:r w:rsidRPr="00872062">
                              <w:rPr>
                                <w:rFonts w:ascii="Verdana" w:eastAsia="MS Mincho" w:hAnsi="Verdana" w:cs="Times New Roman"/>
                                <w:b/>
                                <w:sz w:val="16"/>
                                <w:szCs w:val="16"/>
                                <w:lang w:eastAsia="en-US"/>
                              </w:rPr>
                              <w:t>Physicians:</w:t>
                            </w:r>
                            <w:r w:rsidRPr="00872062">
                              <w:rPr>
                                <w:rFonts w:ascii="Verdana" w:eastAsia="MS Mincho" w:hAnsi="Verdana" w:cs="Times New Roman"/>
                                <w:sz w:val="16"/>
                                <w:szCs w:val="16"/>
                                <w:lang w:eastAsia="en-US"/>
                              </w:rPr>
                              <w:t xml:space="preserve"> Hartford HealthCare designates this live activity for a maximum of </w:t>
                            </w:r>
                            <w:r w:rsidRPr="00872062">
                              <w:rPr>
                                <w:rFonts w:ascii="Verdana" w:eastAsia="MS Mincho" w:hAnsi="Verdana" w:cs="Times New Roman"/>
                                <w:b/>
                                <w:sz w:val="16"/>
                                <w:szCs w:val="16"/>
                                <w:lang w:eastAsia="en-US"/>
                              </w:rPr>
                              <w:t>3.5</w:t>
                            </w:r>
                            <w:r w:rsidRPr="00872062">
                              <w:rPr>
                                <w:rFonts w:ascii="Verdana" w:eastAsia="MS Mincho" w:hAnsi="Verdana" w:cs="Times New Roman"/>
                                <w:sz w:val="16"/>
                                <w:szCs w:val="16"/>
                                <w:lang w:eastAsia="en-US"/>
                              </w:rPr>
                              <w:t xml:space="preserve"> AMA PRA Category 1 Credit™. Physicians should claim only the credit commensurate with the extent of their participation in the activity.  </w:t>
                            </w:r>
                          </w:p>
                          <w:p w14:paraId="3A9D849D" w14:textId="2A3A373E" w:rsidR="00872062" w:rsidRPr="005E403E" w:rsidRDefault="00872062" w:rsidP="00872062">
                            <w:pPr>
                              <w:numPr>
                                <w:ilvl w:val="1"/>
                                <w:numId w:val="5"/>
                              </w:numPr>
                              <w:ind w:left="810" w:right="-45" w:hanging="270"/>
                              <w:contextualSpacing/>
                              <w:rPr>
                                <w:rFonts w:ascii="Verdana" w:eastAsia="MS Mincho" w:hAnsi="Verdana" w:cs="Times New Roman"/>
                                <w:sz w:val="14"/>
                                <w:szCs w:val="16"/>
                                <w:lang w:eastAsia="en-US"/>
                              </w:rPr>
                            </w:pPr>
                            <w:r w:rsidRPr="005E403E">
                              <w:rPr>
                                <w:rFonts w:ascii="Verdana" w:eastAsia="MS Mincho" w:hAnsi="Verdana" w:cs="Times New Roman"/>
                                <w:b/>
                                <w:i/>
                                <w:sz w:val="14"/>
                                <w:szCs w:val="16"/>
                                <w:lang w:eastAsia="en-US"/>
                              </w:rPr>
                              <w:t>MOC for American Board of Internal Medicine</w:t>
                            </w:r>
                            <w:r w:rsidR="005E403E" w:rsidRPr="005E403E">
                              <w:rPr>
                                <w:rFonts w:ascii="Verdana" w:eastAsia="MS Mincho" w:hAnsi="Verdana" w:cs="Times New Roman"/>
                                <w:b/>
                                <w:i/>
                                <w:sz w:val="14"/>
                                <w:szCs w:val="16"/>
                                <w:lang w:eastAsia="en-US"/>
                              </w:rPr>
                              <w:t xml:space="preserve"> (ABIM)</w:t>
                            </w:r>
                            <w:r w:rsidRPr="005E403E">
                              <w:rPr>
                                <w:rFonts w:ascii="Verdana" w:eastAsia="MS Mincho" w:hAnsi="Verdana" w:cs="Times New Roman"/>
                                <w:b/>
                                <w:i/>
                                <w:sz w:val="14"/>
                                <w:szCs w:val="16"/>
                                <w:lang w:eastAsia="en-US"/>
                              </w:rPr>
                              <w:t>:</w:t>
                            </w:r>
                            <w:r w:rsidRPr="005E403E">
                              <w:rPr>
                                <w:rFonts w:ascii="Verdana" w:eastAsia="MS Mincho" w:hAnsi="Verdana" w:cs="Times New Roman"/>
                                <w:sz w:val="14"/>
                                <w:szCs w:val="16"/>
                                <w:lang w:eastAsia="en-US"/>
                              </w:rPr>
                              <w:t xml:space="preserve">  Successful completion of this CME activity, which includes participation in the evaluation component, enables the participant to earn up to </w:t>
                            </w:r>
                            <w:r w:rsidR="005E403E" w:rsidRPr="005E403E">
                              <w:rPr>
                                <w:rFonts w:ascii="Verdana" w:eastAsia="MS Mincho" w:hAnsi="Verdana" w:cs="Times New Roman"/>
                                <w:sz w:val="14"/>
                                <w:szCs w:val="16"/>
                                <w:lang w:eastAsia="en-US"/>
                              </w:rPr>
                              <w:t>3.5</w:t>
                            </w:r>
                            <w:r w:rsidRPr="005E403E">
                              <w:rPr>
                                <w:rFonts w:ascii="Verdana" w:eastAsia="MS Mincho" w:hAnsi="Verdana" w:cs="Times New Roman"/>
                                <w:sz w:val="14"/>
                                <w:szCs w:val="16"/>
                                <w:lang w:eastAsia="en-US"/>
                              </w:rPr>
                              <w:t xml:space="preserve"> </w:t>
                            </w:r>
                            <w:r w:rsidR="005E403E" w:rsidRPr="005E403E">
                              <w:rPr>
                                <w:rFonts w:ascii="Verdana" w:eastAsia="MS Mincho" w:hAnsi="Verdana" w:cs="Times New Roman"/>
                                <w:sz w:val="14"/>
                                <w:szCs w:val="16"/>
                                <w:lang w:eastAsia="en-US"/>
                              </w:rPr>
                              <w:t xml:space="preserve">Medical Knowledge (Interventional Cardiology) </w:t>
                            </w:r>
                            <w:r w:rsidRPr="005E403E">
                              <w:rPr>
                                <w:rFonts w:ascii="Verdana" w:eastAsia="MS Mincho" w:hAnsi="Verdana" w:cs="Times New Roman"/>
                                <w:sz w:val="14"/>
                                <w:szCs w:val="16"/>
                                <w:lang w:eastAsia="en-US"/>
                              </w:rPr>
                              <w:t xml:space="preserve">MOC points in the American Board of Internal Medicine’s (ABIM) Maintenance of Certification (MOC) program. </w:t>
                            </w:r>
                            <w:r w:rsidR="005E403E" w:rsidRPr="005E403E">
                              <w:rPr>
                                <w:rFonts w:ascii="Verdana" w:eastAsia="MS Mincho" w:hAnsi="Verdana" w:cs="Times New Roman"/>
                                <w:sz w:val="14"/>
                                <w:szCs w:val="16"/>
                                <w:lang w:eastAsia="en-US"/>
                              </w:rPr>
                              <w:t xml:space="preserve"> </w:t>
                            </w:r>
                            <w:r w:rsidRPr="005E403E">
                              <w:rPr>
                                <w:rFonts w:ascii="Verdana" w:eastAsia="MS Mincho" w:hAnsi="Verdana" w:cs="Times New Roman"/>
                                <w:sz w:val="14"/>
                                <w:szCs w:val="16"/>
                                <w:lang w:eastAsia="en-US"/>
                              </w:rPr>
                              <w:t>It is the CME activity provider’s responsibility to submit participant completion information to ACCME for the purpose of granting ABIM MOC credit.</w:t>
                            </w:r>
                          </w:p>
                          <w:p w14:paraId="7EB5918C" w14:textId="1C055CEA" w:rsidR="00872062" w:rsidRPr="00872062" w:rsidRDefault="00872062" w:rsidP="005E403E">
                            <w:pPr>
                              <w:numPr>
                                <w:ilvl w:val="1"/>
                                <w:numId w:val="5"/>
                              </w:numPr>
                              <w:ind w:left="810" w:right="-45" w:hanging="270"/>
                              <w:contextualSpacing/>
                              <w:rPr>
                                <w:rFonts w:ascii="Verdana" w:eastAsia="MS Mincho" w:hAnsi="Verdana" w:cs="Times New Roman"/>
                                <w:sz w:val="14"/>
                                <w:szCs w:val="16"/>
                                <w:lang w:eastAsia="en-US"/>
                              </w:rPr>
                            </w:pPr>
                            <w:r w:rsidRPr="005E403E">
                              <w:rPr>
                                <w:rFonts w:ascii="Verdana" w:eastAsia="MS Mincho" w:hAnsi="Verdana" w:cs="Times New Roman"/>
                                <w:b/>
                                <w:i/>
                                <w:sz w:val="14"/>
                                <w:szCs w:val="16"/>
                                <w:lang w:eastAsia="en-US"/>
                              </w:rPr>
                              <w:t xml:space="preserve">MOC for American Board of Surgery (ABS): </w:t>
                            </w:r>
                            <w:r w:rsidRPr="005E403E">
                              <w:rPr>
                                <w:rFonts w:ascii="Verdana" w:eastAsia="MS Mincho" w:hAnsi="Verdana" w:cs="Times New Roman"/>
                                <w:sz w:val="14"/>
                                <w:szCs w:val="16"/>
                                <w:lang w:eastAsia="en-US"/>
                              </w:rPr>
                              <w:t xml:space="preserve"> Successful completion of this CME activity, which includes participati</w:t>
                            </w:r>
                            <w:r w:rsidR="005E403E" w:rsidRPr="005E403E">
                              <w:rPr>
                                <w:rFonts w:ascii="Verdana" w:eastAsia="MS Mincho" w:hAnsi="Verdana" w:cs="Times New Roman"/>
                                <w:sz w:val="14"/>
                                <w:szCs w:val="16"/>
                                <w:lang w:eastAsia="en-US"/>
                              </w:rPr>
                              <w:t>on in the evaluation component,</w:t>
                            </w:r>
                            <w:r w:rsidRPr="005E403E">
                              <w:rPr>
                                <w:rFonts w:ascii="Verdana" w:eastAsia="MS Mincho" w:hAnsi="Verdana" w:cs="Times New Roman"/>
                                <w:sz w:val="14"/>
                                <w:szCs w:val="16"/>
                                <w:lang w:eastAsia="en-US"/>
                              </w:rPr>
                              <w:t xml:space="preserve"> enables the learner to earn credit toward the CME </w:t>
                            </w:r>
                            <w:r w:rsidR="005E403E" w:rsidRPr="005E403E">
                              <w:rPr>
                                <w:rFonts w:ascii="Verdana" w:eastAsia="MS Mincho" w:hAnsi="Verdana" w:cs="Times New Roman"/>
                                <w:sz w:val="14"/>
                                <w:szCs w:val="16"/>
                                <w:lang w:eastAsia="en-US"/>
                              </w:rPr>
                              <w:t xml:space="preserve">&amp; </w:t>
                            </w:r>
                            <w:r w:rsidR="00B26E57" w:rsidRPr="005E403E">
                              <w:rPr>
                                <w:rFonts w:ascii="Verdana" w:eastAsia="MS Mincho" w:hAnsi="Verdana" w:cs="Times New Roman"/>
                                <w:sz w:val="14"/>
                                <w:szCs w:val="16"/>
                                <w:lang w:eastAsia="en-US"/>
                              </w:rPr>
                              <w:t>Self-Assessment</w:t>
                            </w:r>
                            <w:r w:rsidR="005E403E" w:rsidRPr="005E403E">
                              <w:rPr>
                                <w:rFonts w:ascii="Verdana" w:eastAsia="MS Mincho" w:hAnsi="Verdana" w:cs="Times New Roman"/>
                                <w:sz w:val="14"/>
                                <w:szCs w:val="16"/>
                                <w:lang w:eastAsia="en-US"/>
                              </w:rPr>
                              <w:t xml:space="preserve"> </w:t>
                            </w:r>
                            <w:r w:rsidRPr="005E403E">
                              <w:rPr>
                                <w:rFonts w:ascii="Verdana" w:eastAsia="MS Mincho" w:hAnsi="Verdana" w:cs="Times New Roman"/>
                                <w:sz w:val="14"/>
                                <w:szCs w:val="16"/>
                                <w:lang w:eastAsia="en-US"/>
                              </w:rPr>
                              <w:t xml:space="preserve">requirements of the American Board of Surgery’s Continuous Certification program. </w:t>
                            </w:r>
                            <w:r w:rsidR="005E403E" w:rsidRPr="005E403E">
                              <w:rPr>
                                <w:rFonts w:ascii="Verdana" w:eastAsia="MS Mincho" w:hAnsi="Verdana" w:cs="Times New Roman"/>
                                <w:sz w:val="14"/>
                                <w:szCs w:val="16"/>
                                <w:lang w:eastAsia="en-US"/>
                              </w:rPr>
                              <w:t xml:space="preserve"> </w:t>
                            </w:r>
                            <w:r w:rsidRPr="005E403E">
                              <w:rPr>
                                <w:rFonts w:ascii="Verdana" w:eastAsia="MS Mincho" w:hAnsi="Verdana" w:cs="Times New Roman"/>
                                <w:sz w:val="14"/>
                                <w:szCs w:val="16"/>
                                <w:lang w:eastAsia="en-US"/>
                              </w:rPr>
                              <w:t>It is the CME activity provider's responsibility to submit learner completion information to ACCME for the purpose of granting ABS credit.</w:t>
                            </w:r>
                          </w:p>
                          <w:p w14:paraId="0D2BE929" w14:textId="77777777" w:rsidR="00872062" w:rsidRPr="00872062" w:rsidRDefault="00872062" w:rsidP="00872062">
                            <w:pPr>
                              <w:numPr>
                                <w:ilvl w:val="0"/>
                                <w:numId w:val="5"/>
                              </w:numPr>
                              <w:ind w:left="360" w:hanging="270"/>
                              <w:contextualSpacing/>
                              <w:rPr>
                                <w:rFonts w:ascii="Verdana" w:eastAsia="MS Mincho" w:hAnsi="Verdana" w:cs="Times New Roman"/>
                                <w:sz w:val="16"/>
                                <w:szCs w:val="16"/>
                                <w:lang w:eastAsia="en-US"/>
                              </w:rPr>
                            </w:pPr>
                            <w:r w:rsidRPr="00872062">
                              <w:rPr>
                                <w:rFonts w:ascii="Verdana" w:eastAsia="MS Mincho" w:hAnsi="Verdana" w:cs="Times New Roman"/>
                                <w:b/>
                                <w:sz w:val="16"/>
                                <w:szCs w:val="16"/>
                                <w:lang w:eastAsia="en-US"/>
                              </w:rPr>
                              <w:t>Nurses:</w:t>
                            </w:r>
                            <w:r w:rsidRPr="00872062">
                              <w:rPr>
                                <w:rFonts w:ascii="Verdana" w:eastAsia="MS Mincho" w:hAnsi="Verdana" w:cs="Times New Roman"/>
                                <w:sz w:val="16"/>
                                <w:szCs w:val="16"/>
                                <w:lang w:eastAsia="en-US"/>
                              </w:rPr>
                              <w:t xml:space="preserve"> This activity is designated for a maximum of </w:t>
                            </w:r>
                            <w:r w:rsidRPr="00872062">
                              <w:rPr>
                                <w:rFonts w:ascii="Verdana" w:eastAsia="MS Mincho" w:hAnsi="Verdana" w:cs="Times New Roman"/>
                                <w:b/>
                                <w:sz w:val="16"/>
                                <w:szCs w:val="16"/>
                                <w:lang w:eastAsia="en-US"/>
                              </w:rPr>
                              <w:t>3.5</w:t>
                            </w:r>
                            <w:r w:rsidRPr="00872062">
                              <w:rPr>
                                <w:rFonts w:ascii="Verdana" w:eastAsia="MS Mincho" w:hAnsi="Verdana" w:cs="Times New Roman"/>
                                <w:sz w:val="16"/>
                                <w:szCs w:val="16"/>
                                <w:lang w:eastAsia="en-US"/>
                              </w:rPr>
                              <w:t xml:space="preserve"> ANCC contact hours.</w:t>
                            </w:r>
                          </w:p>
                          <w:p w14:paraId="689C7726" w14:textId="77777777" w:rsidR="00872062" w:rsidRPr="00872062" w:rsidRDefault="00872062" w:rsidP="00872062">
                            <w:pPr>
                              <w:numPr>
                                <w:ilvl w:val="0"/>
                                <w:numId w:val="5"/>
                              </w:numPr>
                              <w:ind w:left="360" w:hanging="270"/>
                              <w:contextualSpacing/>
                              <w:rPr>
                                <w:rFonts w:ascii="Verdana" w:eastAsia="MS Mincho" w:hAnsi="Verdana" w:cs="Times New Roman"/>
                                <w:sz w:val="16"/>
                                <w:szCs w:val="16"/>
                                <w:lang w:eastAsia="en-US"/>
                              </w:rPr>
                            </w:pPr>
                            <w:r w:rsidRPr="00872062">
                              <w:rPr>
                                <w:rFonts w:ascii="Verdana" w:eastAsia="MS Mincho" w:hAnsi="Verdana" w:cs="Times New Roman"/>
                                <w:b/>
                                <w:sz w:val="16"/>
                                <w:szCs w:val="16"/>
                                <w:lang w:eastAsia="en-US"/>
                              </w:rPr>
                              <w:t>All Other Learners:</w:t>
                            </w:r>
                            <w:r w:rsidRPr="00872062">
                              <w:rPr>
                                <w:rFonts w:ascii="Verdana" w:eastAsia="MS Mincho" w:hAnsi="Verdana" w:cs="Times New Roman"/>
                                <w:sz w:val="16"/>
                                <w:szCs w:val="16"/>
                                <w:lang w:eastAsia="en-US"/>
                              </w:rPr>
                              <w:t xml:space="preserve"> All other learners will receive a Certificate of Participation for </w:t>
                            </w:r>
                            <w:r w:rsidRPr="00872062">
                              <w:rPr>
                                <w:rFonts w:ascii="Verdana" w:eastAsia="MS Mincho" w:hAnsi="Verdana" w:cs="Times New Roman"/>
                                <w:b/>
                                <w:sz w:val="16"/>
                                <w:szCs w:val="16"/>
                                <w:lang w:eastAsia="en-US"/>
                              </w:rPr>
                              <w:t>3.5</w:t>
                            </w:r>
                            <w:r w:rsidRPr="00872062">
                              <w:rPr>
                                <w:rFonts w:ascii="Verdana" w:eastAsia="MS Mincho" w:hAnsi="Verdana" w:cs="Times New Roman"/>
                                <w:sz w:val="16"/>
                                <w:szCs w:val="16"/>
                                <w:lang w:eastAsia="en-US"/>
                              </w:rPr>
                              <w:t xml:space="preserve"> hours of education. Consult your professional licensing board regarding the applicability and acceptance of certificates of participation for educational activities certified for AMA PRA Category 1 Credit™ from organizations accredited by Joint Accreditation for Interprofessional Continuing Education.</w:t>
                            </w:r>
                          </w:p>
                          <w:p w14:paraId="1BC20EA2" w14:textId="65144722" w:rsidR="00872062" w:rsidRPr="00B26E57" w:rsidRDefault="00872062" w:rsidP="00B26E57">
                            <w:pPr>
                              <w:spacing w:line="276" w:lineRule="auto"/>
                              <w:rPr>
                                <w:rFonts w:ascii="Verdana" w:eastAsia="MS Mincho" w:hAnsi="Verdana" w:cs="Times New Roman"/>
                                <w:bCs/>
                                <w:sz w:val="16"/>
                                <w:szCs w:val="16"/>
                                <w:lang w:eastAsia="en-US"/>
                              </w:rPr>
                            </w:pPr>
                            <w:r w:rsidRPr="00872062">
                              <w:rPr>
                                <w:rFonts w:ascii="Verdana" w:eastAsia="MS Mincho" w:hAnsi="Verdana" w:cs="Times New Roman"/>
                                <w:b/>
                                <w:sz w:val="16"/>
                                <w:szCs w:val="16"/>
                              </w:rPr>
                              <w:t xml:space="preserve">Financial Disclosures: </w:t>
                            </w:r>
                            <w:r w:rsidR="00B26E57">
                              <w:rPr>
                                <w:rFonts w:ascii="Verdana" w:eastAsia="MS Mincho" w:hAnsi="Verdana" w:cs="Times New Roman"/>
                                <w:b/>
                                <w:sz w:val="16"/>
                                <w:szCs w:val="16"/>
                              </w:rPr>
                              <w:t>D</w:t>
                            </w:r>
                            <w:r w:rsidR="00B26E57">
                              <w:rPr>
                                <w:rFonts w:ascii="Verdana" w:eastAsia="MS Mincho" w:hAnsi="Verdana" w:cs="Times New Roman"/>
                                <w:bCs/>
                                <w:sz w:val="16"/>
                                <w:szCs w:val="16"/>
                              </w:rPr>
                              <w:t xml:space="preserve">isclosures are on the activity registration page.  All relationships have been </w:t>
                            </w:r>
                            <w:r w:rsidR="00783276">
                              <w:rPr>
                                <w:rFonts w:ascii="Verdana" w:eastAsia="MS Mincho" w:hAnsi="Verdana" w:cs="Times New Roman"/>
                                <w:bCs/>
                                <w:sz w:val="16"/>
                                <w:szCs w:val="16"/>
                              </w:rPr>
                              <w:t>mitigated</w:t>
                            </w:r>
                            <w:r w:rsidR="00B26E57">
                              <w:rPr>
                                <w:rFonts w:ascii="Verdana" w:eastAsia="MS Mincho" w:hAnsi="Verdana" w:cs="Times New Roman"/>
                                <w:b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0D3EF" id="_x0000_s1035" type="#_x0000_t202" style="position:absolute;margin-left:.45pt;margin-top:75.45pt;width:538.4pt;height:53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" filled="f" stroked="f">
                <v:textbox>
                  <w:txbxContent>
                    <w:p w14:paraId="0295936F" w14:textId="77777777" w:rsidR="004F35F8" w:rsidRPr="009500CF" w:rsidRDefault="004F35F8" w:rsidP="004F35F8">
                      <w:pPr>
                        <w:jc w:val="center"/>
                        <w:rPr>
                          <w:rFonts w:ascii="Verdana" w:hAnsi="Verdana"/>
                          <w:b/>
                          <w:color w:val="D2492A"/>
                          <w:sz w:val="22"/>
                        </w:rPr>
                      </w:pPr>
                      <w:r w:rsidRPr="009500CF">
                        <w:rPr>
                          <w:rFonts w:ascii="Verdana" w:hAnsi="Verdana"/>
                          <w:i/>
                          <w:color w:val="D2492A"/>
                          <w:sz w:val="22"/>
                        </w:rPr>
                        <w:fldChar w:fldCharType="begin"/>
                      </w:r>
                      <w:r w:rsidRPr="009500CF">
                        <w:rPr>
                          <w:rFonts w:ascii="Verdana" w:hAnsi="Verdana"/>
                          <w:i/>
                          <w:color w:val="D2492A"/>
                          <w:sz w:val="22"/>
                        </w:rPr>
                        <w:instrText xml:space="preserve"> IF </w:instrText>
                      </w:r>
                      <w:r w:rsidRPr="009500CF">
                        <w:rPr>
                          <w:rFonts w:ascii="Verdana" w:hAnsi="Verdana"/>
                          <w:i/>
                          <w:noProof/>
                          <w:color w:val="D2492A"/>
                          <w:sz w:val="22"/>
                        </w:rPr>
                        <w:instrText>Physician</w:instrText>
                      </w:r>
                      <w:r w:rsidRPr="009500CF">
                        <w:rPr>
                          <w:rFonts w:ascii="Verdana" w:hAnsi="Verdana"/>
                          <w:i/>
                          <w:color w:val="D2492A"/>
                          <w:sz w:val="22"/>
                        </w:rPr>
                        <w:instrText xml:space="preserve">  = "" "</w:instrText>
                      </w:r>
                    </w:p>
                    <w:p w14:paraId="3F45C92A" w14:textId="77777777" w:rsidR="004F35F8" w:rsidRPr="009500CF" w:rsidRDefault="004F35F8" w:rsidP="004F35F8">
                      <w:pPr>
                        <w:jc w:val="center"/>
                        <w:rPr>
                          <w:rFonts w:ascii="Verdana" w:hAnsi="Verdana"/>
                          <w:i/>
                          <w:color w:val="D2492A"/>
                          <w:sz w:val="22"/>
                        </w:rPr>
                      </w:pPr>
                      <w:r w:rsidRPr="009500CF">
                        <w:rPr>
                          <w:rFonts w:ascii="Verdana" w:hAnsi="Verdana"/>
                          <w:i/>
                          <w:color w:val="D2492A"/>
                          <w:sz w:val="22"/>
                        </w:rPr>
                        <w:fldChar w:fldCharType="begin"/>
                      </w:r>
                      <w:r w:rsidRPr="009500CF">
                        <w:rPr>
                          <w:rFonts w:ascii="Verdana" w:hAnsi="Verdana"/>
                          <w:i/>
                          <w:color w:val="D2492A"/>
                          <w:sz w:val="22"/>
                        </w:rPr>
                        <w:instrText xml:space="preserve"> MERGEFIELD  ProfessionalTitle  \* MERGEFORMAT </w:instrText>
                      </w:r>
                      <w:r w:rsidRPr="009500CF">
                        <w:rPr>
                          <w:rFonts w:ascii="Verdana" w:hAnsi="Verdana"/>
                          <w:i/>
                          <w:color w:val="D2492A"/>
                          <w:sz w:val="22"/>
                        </w:rPr>
                        <w:fldChar w:fldCharType="separate"/>
                      </w:r>
                      <w:r w:rsidRPr="009500CF">
                        <w:rPr>
                          <w:rFonts w:ascii="Verdana" w:hAnsi="Verdana"/>
                          <w:i/>
                          <w:noProof/>
                          <w:color w:val="D2492A"/>
                          <w:sz w:val="22"/>
                        </w:rPr>
                        <w:instrText>«ProfessionalTitle»</w:instrText>
                      </w:r>
                      <w:r w:rsidRPr="009500CF">
                        <w:rPr>
                          <w:rFonts w:ascii="Verdana" w:hAnsi="Verdana"/>
                          <w:i/>
                          <w:color w:val="D2492A"/>
                          <w:sz w:val="22"/>
                        </w:rPr>
                        <w:fldChar w:fldCharType="end"/>
                      </w:r>
                      <w:r w:rsidRPr="009500CF">
                        <w:rPr>
                          <w:rFonts w:ascii="Verdana" w:hAnsi="Verdana"/>
                          <w:i/>
                          <w:color w:val="D2492A"/>
                          <w:sz w:val="22"/>
                        </w:rPr>
                        <w:instrText xml:space="preserve">" </w:instrText>
                      </w:r>
                      <w:r w:rsidRPr="009500CF">
                        <w:rPr>
                          <w:rFonts w:ascii="Verdana" w:hAnsi="Verdana"/>
                          <w:i/>
                          <w:color w:val="D2492A"/>
                          <w:sz w:val="22"/>
                        </w:rPr>
                        <w:fldChar w:fldCharType="end"/>
                      </w:r>
                    </w:p>
                    <w:p w14:paraId="68A2D4C8" w14:textId="6E4B13E0" w:rsidR="00B26E57" w:rsidRDefault="00B26E57" w:rsidP="004F35F8">
                      <w:pPr>
                        <w:spacing w:line="276" w:lineRule="auto"/>
                        <w:jc w:val="center"/>
                        <w:rPr>
                          <w:rFonts w:ascii="Verdana" w:hAnsi="Verdana"/>
                          <w:b/>
                          <w:sz w:val="44"/>
                          <w:szCs w:val="32"/>
                        </w:rPr>
                      </w:pPr>
                      <w:r>
                        <w:rPr>
                          <w:rFonts w:ascii="Verdana" w:hAnsi="Verdana"/>
                          <w:b/>
                          <w:sz w:val="44"/>
                          <w:szCs w:val="32"/>
                        </w:rPr>
                        <w:t xml:space="preserve">Saturday, February </w:t>
                      </w:r>
                      <w:r w:rsidR="00783276">
                        <w:rPr>
                          <w:rFonts w:ascii="Verdana" w:hAnsi="Verdana"/>
                          <w:b/>
                          <w:sz w:val="44"/>
                          <w:szCs w:val="32"/>
                        </w:rPr>
                        <w:t>8</w:t>
                      </w:r>
                      <w:r>
                        <w:rPr>
                          <w:rFonts w:ascii="Verdana" w:hAnsi="Verdana"/>
                          <w:b/>
                          <w:sz w:val="44"/>
                          <w:szCs w:val="32"/>
                        </w:rPr>
                        <w:t>, 2025</w:t>
                      </w:r>
                    </w:p>
                    <w:p w14:paraId="676E8B1A" w14:textId="77777777" w:rsidR="00B26E57" w:rsidRDefault="00B26E57" w:rsidP="00B26E57">
                      <w:pPr>
                        <w:spacing w:line="276" w:lineRule="auto"/>
                        <w:jc w:val="center"/>
                        <w:rPr>
                          <w:rFonts w:ascii="Verdana" w:hAnsi="Verdana"/>
                          <w:b/>
                          <w:sz w:val="40"/>
                          <w:szCs w:val="32"/>
                        </w:rPr>
                      </w:pPr>
                      <w:r>
                        <w:rPr>
                          <w:rFonts w:ascii="Verdana" w:hAnsi="Verdana"/>
                          <w:b/>
                          <w:sz w:val="40"/>
                          <w:szCs w:val="32"/>
                        </w:rPr>
                        <w:t>0800-1200</w:t>
                      </w:r>
                    </w:p>
                    <w:p w14:paraId="07B26841" w14:textId="6CD64374" w:rsidR="00872062" w:rsidRPr="00B26E57" w:rsidRDefault="00B26E57" w:rsidP="00B26E57">
                      <w:pPr>
                        <w:spacing w:line="276" w:lineRule="auto"/>
                        <w:jc w:val="center"/>
                        <w:rPr>
                          <w:rFonts w:ascii="Verdana" w:hAnsi="Verdana"/>
                          <w:bCs/>
                          <w:i/>
                          <w:iCs/>
                          <w:sz w:val="32"/>
                        </w:rPr>
                      </w:pPr>
                      <w:r>
                        <w:rPr>
                          <w:rFonts w:ascii="Verdana" w:hAnsi="Verdana"/>
                          <w:bCs/>
                          <w:i/>
                          <w:iCs/>
                          <w:sz w:val="32"/>
                        </w:rPr>
                        <w:t>Presented v</w:t>
                      </w:r>
                      <w:r w:rsidRPr="00B26E57">
                        <w:rPr>
                          <w:rFonts w:ascii="Verdana" w:hAnsi="Verdana"/>
                          <w:bCs/>
                          <w:i/>
                          <w:iCs/>
                          <w:sz w:val="32"/>
                        </w:rPr>
                        <w:t>ia Zoom</w:t>
                      </w:r>
                    </w:p>
                    <w:p w14:paraId="2A71F25A" w14:textId="77777777" w:rsidR="00872062" w:rsidRPr="005E403E" w:rsidRDefault="00872062" w:rsidP="004F35F8">
                      <w:pPr>
                        <w:spacing w:line="276" w:lineRule="auto"/>
                        <w:jc w:val="center"/>
                        <w:rPr>
                          <w:rFonts w:ascii="Verdana" w:hAnsi="Verdana"/>
                          <w:b/>
                          <w:sz w:val="8"/>
                          <w:szCs w:val="32"/>
                        </w:rPr>
                      </w:pPr>
                    </w:p>
                    <w:p w14:paraId="706B2016" w14:textId="75E29C6B" w:rsidR="00872062" w:rsidRDefault="00872062" w:rsidP="004F35F8">
                      <w:pPr>
                        <w:spacing w:line="276" w:lineRule="auto"/>
                        <w:jc w:val="center"/>
                        <w:rPr>
                          <w:rFonts w:ascii="Verdana" w:hAnsi="Verdana"/>
                          <w:b/>
                          <w:i/>
                          <w:iCs/>
                          <w:color w:val="000000" w:themeColor="text1"/>
                          <w:sz w:val="28"/>
                        </w:rPr>
                      </w:pPr>
                      <w:hyperlink r:id="rId14" w:history="1">
                        <w:r w:rsidRPr="00B26E57">
                          <w:rPr>
                            <w:rStyle w:val="Hyperlink"/>
                            <w:rFonts w:ascii="Verdana" w:hAnsi="Verdana"/>
                            <w:b/>
                            <w:i/>
                            <w:iCs/>
                            <w:sz w:val="32"/>
                            <w:szCs w:val="28"/>
                          </w:rPr>
                          <w:t>CLICK HERE to register</w:t>
                        </w:r>
                      </w:hyperlink>
                      <w:r w:rsidRPr="00B26E57">
                        <w:rPr>
                          <w:rFonts w:ascii="Verdana" w:hAnsi="Verdana"/>
                          <w:b/>
                          <w:i/>
                          <w:iCs/>
                          <w:color w:val="9BBB59" w:themeColor="accent3"/>
                          <w:sz w:val="32"/>
                          <w:szCs w:val="28"/>
                        </w:rPr>
                        <w:t xml:space="preserve"> </w:t>
                      </w:r>
                      <w:r w:rsidRPr="00B26E57">
                        <w:rPr>
                          <w:rFonts w:ascii="Verdana" w:hAnsi="Verdana"/>
                          <w:b/>
                          <w:i/>
                          <w:iCs/>
                          <w:color w:val="000000" w:themeColor="text1"/>
                          <w:sz w:val="32"/>
                          <w:szCs w:val="28"/>
                        </w:rPr>
                        <w:t>or scan the QR code below</w:t>
                      </w:r>
                    </w:p>
                    <w:p w14:paraId="5B8ABE59" w14:textId="77777777" w:rsidR="00872062" w:rsidRPr="005E403E" w:rsidRDefault="00872062" w:rsidP="004F35F8">
                      <w:pPr>
                        <w:spacing w:line="276" w:lineRule="auto"/>
                        <w:jc w:val="center"/>
                        <w:rPr>
                          <w:rFonts w:ascii="Verdana" w:hAnsi="Verdana"/>
                          <w:b/>
                          <w:szCs w:val="32"/>
                        </w:rPr>
                      </w:pPr>
                    </w:p>
                    <w:p w14:paraId="1133ED17" w14:textId="77777777" w:rsidR="00872062" w:rsidRDefault="00872062" w:rsidP="00872062">
                      <w:pPr>
                        <w:rPr>
                          <w:rFonts w:ascii="Verdana" w:eastAsia="MS Mincho" w:hAnsi="Verdana" w:cs="Times New Roman"/>
                          <w:i/>
                          <w:szCs w:val="26"/>
                        </w:rPr>
                      </w:pPr>
                      <w:r w:rsidRPr="00872062">
                        <w:rPr>
                          <w:rFonts w:ascii="Verdana" w:eastAsia="MS Mincho" w:hAnsi="Verdana" w:cs="Times New Roman"/>
                          <w:b/>
                          <w:i/>
                          <w:szCs w:val="26"/>
                        </w:rPr>
                        <w:t>Learning Objectives:</w:t>
                      </w:r>
                      <w:r w:rsidRPr="00872062">
                        <w:rPr>
                          <w:rFonts w:ascii="Verdana" w:eastAsia="MS Mincho" w:hAnsi="Verdana" w:cs="Times New Roman"/>
                          <w:i/>
                          <w:szCs w:val="26"/>
                        </w:rPr>
                        <w:t xml:space="preserve">  As a result of participating in this </w:t>
                      </w:r>
                      <w:r w:rsidRPr="00872062">
                        <w:rPr>
                          <w:rFonts w:ascii="Verdana" w:eastAsia="MS Mincho" w:hAnsi="Verdana" w:cs="Times New Roman"/>
                          <w:i/>
                          <w:noProof/>
                          <w:szCs w:val="26"/>
                        </w:rPr>
                        <w:t>Live Activity</w:t>
                      </w:r>
                      <w:r w:rsidRPr="00872062">
                        <w:rPr>
                          <w:rFonts w:ascii="Verdana" w:eastAsia="MS Mincho" w:hAnsi="Verdana" w:cs="Times New Roman"/>
                          <w:i/>
                          <w:szCs w:val="26"/>
                        </w:rPr>
                        <w:t>, participants should be able to:</w:t>
                      </w:r>
                    </w:p>
                    <w:p w14:paraId="2BE03C70" w14:textId="0BF2C6F5" w:rsidR="00B26E57" w:rsidRDefault="00605ADB" w:rsidP="00B26E57">
                      <w:pPr>
                        <w:pStyle w:val="ListParagraph"/>
                        <w:numPr>
                          <w:ilvl w:val="0"/>
                          <w:numId w:val="7"/>
                        </w:numPr>
                        <w:rPr>
                          <w:rFonts w:ascii="Verdana" w:eastAsia="MS Mincho" w:hAnsi="Verdana" w:cs="Times New Roman"/>
                          <w:i/>
                          <w:szCs w:val="26"/>
                        </w:rPr>
                      </w:pPr>
                      <w:r>
                        <w:rPr>
                          <w:rFonts w:ascii="Verdana" w:eastAsia="MS Mincho" w:hAnsi="Verdana" w:cs="Times New Roman"/>
                          <w:i/>
                          <w:szCs w:val="26"/>
                        </w:rPr>
                        <w:t>A</w:t>
                      </w:r>
                      <w:r w:rsidR="00B26E57" w:rsidRPr="00B26E57">
                        <w:rPr>
                          <w:rFonts w:ascii="Verdana" w:eastAsia="MS Mincho" w:hAnsi="Verdana" w:cs="Times New Roman"/>
                          <w:i/>
                          <w:szCs w:val="26"/>
                        </w:rPr>
                        <w:t>ppropriately order cardiac imaging tests based on common clinical indications to select most suitable modality for diagnostic accuracy and optimal patient outcomes</w:t>
                      </w:r>
                    </w:p>
                    <w:p w14:paraId="1D89BEF5" w14:textId="28ABA317" w:rsidR="00B26E57" w:rsidRDefault="00605ADB" w:rsidP="00B26E57">
                      <w:pPr>
                        <w:pStyle w:val="ListParagraph"/>
                        <w:numPr>
                          <w:ilvl w:val="0"/>
                          <w:numId w:val="7"/>
                        </w:numPr>
                        <w:rPr>
                          <w:rFonts w:ascii="Verdana" w:eastAsia="MS Mincho" w:hAnsi="Verdana" w:cs="Times New Roman"/>
                          <w:i/>
                          <w:szCs w:val="26"/>
                        </w:rPr>
                      </w:pPr>
                      <w:r>
                        <w:rPr>
                          <w:rFonts w:ascii="Verdana" w:eastAsia="MS Mincho" w:hAnsi="Verdana" w:cs="Times New Roman"/>
                          <w:i/>
                          <w:szCs w:val="26"/>
                        </w:rPr>
                        <w:t>E</w:t>
                      </w:r>
                      <w:r w:rsidR="00B26E57" w:rsidRPr="00B26E57">
                        <w:rPr>
                          <w:rFonts w:ascii="Verdana" w:eastAsia="MS Mincho" w:hAnsi="Verdana" w:cs="Times New Roman"/>
                          <w:i/>
                          <w:szCs w:val="26"/>
                        </w:rPr>
                        <w:t>valuate the applicability of individual cardiac imaging modalities in the diagnosis and management of various cardiac disease states, ensuring evidence-based and patient-centered decision-makin</w:t>
                      </w:r>
                      <w:r w:rsidR="00B26E57">
                        <w:rPr>
                          <w:rFonts w:ascii="Verdana" w:eastAsia="MS Mincho" w:hAnsi="Verdana" w:cs="Times New Roman"/>
                          <w:i/>
                          <w:szCs w:val="26"/>
                        </w:rPr>
                        <w:t>g</w:t>
                      </w:r>
                    </w:p>
                    <w:p w14:paraId="058B5B1A" w14:textId="1DD7ED0C" w:rsidR="00605ADB" w:rsidRPr="00B26E57" w:rsidRDefault="00605ADB" w:rsidP="00B26E57">
                      <w:pPr>
                        <w:pStyle w:val="ListParagraph"/>
                        <w:numPr>
                          <w:ilvl w:val="0"/>
                          <w:numId w:val="7"/>
                        </w:numPr>
                        <w:rPr>
                          <w:rFonts w:ascii="Verdana" w:eastAsia="MS Mincho" w:hAnsi="Verdana" w:cs="Times New Roman"/>
                          <w:i/>
                          <w:szCs w:val="26"/>
                        </w:rPr>
                      </w:pPr>
                      <w:r>
                        <w:rPr>
                          <w:rFonts w:ascii="Verdana" w:eastAsia="MS Mincho" w:hAnsi="Verdana" w:cs="Times New Roman"/>
                          <w:i/>
                          <w:szCs w:val="26"/>
                        </w:rPr>
                        <w:t>D</w:t>
                      </w:r>
                      <w:r w:rsidRPr="00605ADB">
                        <w:rPr>
                          <w:rFonts w:ascii="Verdana" w:eastAsia="MS Mincho" w:hAnsi="Verdana" w:cs="Times New Roman"/>
                          <w:i/>
                          <w:szCs w:val="26"/>
                        </w:rPr>
                        <w:t>iscuss the advanced cardiac imaging tests available within the Heart &amp; Vascular Institute, including their indications, advantages, and roles in the diagnosis and management of complex cardiac conditions</w:t>
                      </w:r>
                    </w:p>
                    <w:p w14:paraId="0CB63E92" w14:textId="77777777" w:rsidR="00872062" w:rsidRPr="00872062" w:rsidRDefault="00872062" w:rsidP="00872062">
                      <w:pPr>
                        <w:ind w:right="-45"/>
                        <w:rPr>
                          <w:rFonts w:ascii="Verdana" w:eastAsia="MS Mincho" w:hAnsi="Verdana" w:cs="Times New Roman"/>
                          <w:b/>
                          <w:sz w:val="20"/>
                          <w:szCs w:val="20"/>
                        </w:rPr>
                      </w:pPr>
                    </w:p>
                    <w:p w14:paraId="468B2F92" w14:textId="77777777" w:rsidR="00872062" w:rsidRPr="00872062" w:rsidRDefault="00872062" w:rsidP="00872062">
                      <w:pPr>
                        <w:ind w:right="-45"/>
                        <w:rPr>
                          <w:rFonts w:ascii="Verdana" w:eastAsia="MS Mincho" w:hAnsi="Verdana" w:cs="Times New Roman"/>
                          <w:b/>
                          <w:sz w:val="16"/>
                          <w:szCs w:val="16"/>
                        </w:rPr>
                      </w:pPr>
                    </w:p>
                    <w:p w14:paraId="64ACC748" w14:textId="77777777" w:rsidR="00872062" w:rsidRPr="00872062" w:rsidRDefault="00872062" w:rsidP="00872062">
                      <w:pPr>
                        <w:ind w:right="-45"/>
                        <w:rPr>
                          <w:rFonts w:ascii="Verdana" w:eastAsia="Times New Roman" w:hAnsi="Verdana" w:cs="Times New Roman"/>
                          <w:sz w:val="16"/>
                          <w:szCs w:val="16"/>
                        </w:rPr>
                      </w:pPr>
                      <w:r w:rsidRPr="00872062">
                        <w:rPr>
                          <w:rFonts w:ascii="Verdana" w:eastAsia="MS Mincho" w:hAnsi="Verdana" w:cs="Times New Roman"/>
                          <w:b/>
                          <w:sz w:val="16"/>
                          <w:szCs w:val="16"/>
                        </w:rPr>
                        <w:t xml:space="preserve">Accreditation Statement and Credit Designation Statements:  </w:t>
                      </w:r>
                      <w:r w:rsidRPr="00872062">
                        <w:rPr>
                          <w:rFonts w:ascii="Verdana" w:eastAsia="Times New Roman" w:hAnsi="Verdana" w:cs="Times New Roman"/>
                          <w:sz w:val="16"/>
                          <w:szCs w:val="16"/>
                        </w:rPr>
                        <w:t>In support of improving patient care, Hartford HealthCare is jointly accredited by the Accreditation Council for Continuing Medical Education (ACCME), the Accreditation Council for Pharmacy Education (ACPE), and the American Nurses Credentialing Center (ANCC) to provide continuing education for the healthcare team.</w:t>
                      </w:r>
                    </w:p>
                    <w:p w14:paraId="53660DCA" w14:textId="77777777" w:rsidR="00872062" w:rsidRDefault="00872062" w:rsidP="00872062">
                      <w:pPr>
                        <w:numPr>
                          <w:ilvl w:val="0"/>
                          <w:numId w:val="5"/>
                        </w:numPr>
                        <w:ind w:left="360" w:right="-45" w:hanging="270"/>
                        <w:contextualSpacing/>
                        <w:rPr>
                          <w:rFonts w:ascii="Verdana" w:eastAsia="MS Mincho" w:hAnsi="Verdana" w:cs="Times New Roman"/>
                          <w:sz w:val="16"/>
                          <w:szCs w:val="16"/>
                          <w:lang w:eastAsia="en-US"/>
                        </w:rPr>
                      </w:pPr>
                      <w:r w:rsidRPr="00872062">
                        <w:rPr>
                          <w:rFonts w:ascii="Verdana" w:eastAsia="MS Mincho" w:hAnsi="Verdana" w:cs="Times New Roman"/>
                          <w:b/>
                          <w:sz w:val="16"/>
                          <w:szCs w:val="16"/>
                          <w:lang w:eastAsia="en-US"/>
                        </w:rPr>
                        <w:t>Physicians:</w:t>
                      </w:r>
                      <w:r w:rsidRPr="00872062">
                        <w:rPr>
                          <w:rFonts w:ascii="Verdana" w:eastAsia="MS Mincho" w:hAnsi="Verdana" w:cs="Times New Roman"/>
                          <w:sz w:val="16"/>
                          <w:szCs w:val="16"/>
                          <w:lang w:eastAsia="en-US"/>
                        </w:rPr>
                        <w:t xml:space="preserve"> Hartford HealthCare designates this live activity for a maximum of </w:t>
                      </w:r>
                      <w:r w:rsidRPr="00872062">
                        <w:rPr>
                          <w:rFonts w:ascii="Verdana" w:eastAsia="MS Mincho" w:hAnsi="Verdana" w:cs="Times New Roman"/>
                          <w:b/>
                          <w:sz w:val="16"/>
                          <w:szCs w:val="16"/>
                          <w:lang w:eastAsia="en-US"/>
                        </w:rPr>
                        <w:t>3.5</w:t>
                      </w:r>
                      <w:r w:rsidRPr="00872062">
                        <w:rPr>
                          <w:rFonts w:ascii="Verdana" w:eastAsia="MS Mincho" w:hAnsi="Verdana" w:cs="Times New Roman"/>
                          <w:sz w:val="16"/>
                          <w:szCs w:val="16"/>
                          <w:lang w:eastAsia="en-US"/>
                        </w:rPr>
                        <w:t xml:space="preserve"> AMA PRA Category 1 Credit™. Physicians should claim only the credit commensurate with the extent of their participation in the activity.  </w:t>
                      </w:r>
                    </w:p>
                    <w:p w14:paraId="3A9D849D" w14:textId="2A3A373E" w:rsidR="00872062" w:rsidRPr="005E403E" w:rsidRDefault="00872062" w:rsidP="00872062">
                      <w:pPr>
                        <w:numPr>
                          <w:ilvl w:val="1"/>
                          <w:numId w:val="5"/>
                        </w:numPr>
                        <w:ind w:left="810" w:right="-45" w:hanging="270"/>
                        <w:contextualSpacing/>
                        <w:rPr>
                          <w:rFonts w:ascii="Verdana" w:eastAsia="MS Mincho" w:hAnsi="Verdana" w:cs="Times New Roman"/>
                          <w:sz w:val="14"/>
                          <w:szCs w:val="16"/>
                          <w:lang w:eastAsia="en-US"/>
                        </w:rPr>
                      </w:pPr>
                      <w:r w:rsidRPr="005E403E">
                        <w:rPr>
                          <w:rFonts w:ascii="Verdana" w:eastAsia="MS Mincho" w:hAnsi="Verdana" w:cs="Times New Roman"/>
                          <w:b/>
                          <w:i/>
                          <w:sz w:val="14"/>
                          <w:szCs w:val="16"/>
                          <w:lang w:eastAsia="en-US"/>
                        </w:rPr>
                        <w:t>MOC for American Board of Internal Medicine</w:t>
                      </w:r>
                      <w:r w:rsidR="005E403E" w:rsidRPr="005E403E">
                        <w:rPr>
                          <w:rFonts w:ascii="Verdana" w:eastAsia="MS Mincho" w:hAnsi="Verdana" w:cs="Times New Roman"/>
                          <w:b/>
                          <w:i/>
                          <w:sz w:val="14"/>
                          <w:szCs w:val="16"/>
                          <w:lang w:eastAsia="en-US"/>
                        </w:rPr>
                        <w:t xml:space="preserve"> (ABIM)</w:t>
                      </w:r>
                      <w:r w:rsidRPr="005E403E">
                        <w:rPr>
                          <w:rFonts w:ascii="Verdana" w:eastAsia="MS Mincho" w:hAnsi="Verdana" w:cs="Times New Roman"/>
                          <w:b/>
                          <w:i/>
                          <w:sz w:val="14"/>
                          <w:szCs w:val="16"/>
                          <w:lang w:eastAsia="en-US"/>
                        </w:rPr>
                        <w:t>:</w:t>
                      </w:r>
                      <w:r w:rsidRPr="005E403E">
                        <w:rPr>
                          <w:rFonts w:ascii="Verdana" w:eastAsia="MS Mincho" w:hAnsi="Verdana" w:cs="Times New Roman"/>
                          <w:sz w:val="14"/>
                          <w:szCs w:val="16"/>
                          <w:lang w:eastAsia="en-US"/>
                        </w:rPr>
                        <w:t xml:space="preserve">  Successful completion of this CME activity, which includes participation in the evaluation component, enables the participant to earn up to </w:t>
                      </w:r>
                      <w:r w:rsidR="005E403E" w:rsidRPr="005E403E">
                        <w:rPr>
                          <w:rFonts w:ascii="Verdana" w:eastAsia="MS Mincho" w:hAnsi="Verdana" w:cs="Times New Roman"/>
                          <w:sz w:val="14"/>
                          <w:szCs w:val="16"/>
                          <w:lang w:eastAsia="en-US"/>
                        </w:rPr>
                        <w:t>3.5</w:t>
                      </w:r>
                      <w:r w:rsidRPr="005E403E">
                        <w:rPr>
                          <w:rFonts w:ascii="Verdana" w:eastAsia="MS Mincho" w:hAnsi="Verdana" w:cs="Times New Roman"/>
                          <w:sz w:val="14"/>
                          <w:szCs w:val="16"/>
                          <w:lang w:eastAsia="en-US"/>
                        </w:rPr>
                        <w:t xml:space="preserve"> </w:t>
                      </w:r>
                      <w:r w:rsidR="005E403E" w:rsidRPr="005E403E">
                        <w:rPr>
                          <w:rFonts w:ascii="Verdana" w:eastAsia="MS Mincho" w:hAnsi="Verdana" w:cs="Times New Roman"/>
                          <w:sz w:val="14"/>
                          <w:szCs w:val="16"/>
                          <w:lang w:eastAsia="en-US"/>
                        </w:rPr>
                        <w:t xml:space="preserve">Medical Knowledge (Interventional Cardiology) </w:t>
                      </w:r>
                      <w:r w:rsidRPr="005E403E">
                        <w:rPr>
                          <w:rFonts w:ascii="Verdana" w:eastAsia="MS Mincho" w:hAnsi="Verdana" w:cs="Times New Roman"/>
                          <w:sz w:val="14"/>
                          <w:szCs w:val="16"/>
                          <w:lang w:eastAsia="en-US"/>
                        </w:rPr>
                        <w:t xml:space="preserve">MOC points in the American Board of Internal Medicine’s (ABIM) Maintenance of Certification (MOC) program. </w:t>
                      </w:r>
                      <w:r w:rsidR="005E403E" w:rsidRPr="005E403E">
                        <w:rPr>
                          <w:rFonts w:ascii="Verdana" w:eastAsia="MS Mincho" w:hAnsi="Verdana" w:cs="Times New Roman"/>
                          <w:sz w:val="14"/>
                          <w:szCs w:val="16"/>
                          <w:lang w:eastAsia="en-US"/>
                        </w:rPr>
                        <w:t xml:space="preserve"> </w:t>
                      </w:r>
                      <w:r w:rsidRPr="005E403E">
                        <w:rPr>
                          <w:rFonts w:ascii="Verdana" w:eastAsia="MS Mincho" w:hAnsi="Verdana" w:cs="Times New Roman"/>
                          <w:sz w:val="14"/>
                          <w:szCs w:val="16"/>
                          <w:lang w:eastAsia="en-US"/>
                        </w:rPr>
                        <w:t>It is the CME activity provider’s responsibility to submit participant completion information to ACCME for the purpose of granting ABIM MOC credit.</w:t>
                      </w:r>
                    </w:p>
                    <w:p w14:paraId="7EB5918C" w14:textId="1C055CEA" w:rsidR="00872062" w:rsidRPr="00872062" w:rsidRDefault="00872062" w:rsidP="005E403E">
                      <w:pPr>
                        <w:numPr>
                          <w:ilvl w:val="1"/>
                          <w:numId w:val="5"/>
                        </w:numPr>
                        <w:ind w:left="810" w:right="-45" w:hanging="270"/>
                        <w:contextualSpacing/>
                        <w:rPr>
                          <w:rFonts w:ascii="Verdana" w:eastAsia="MS Mincho" w:hAnsi="Verdana" w:cs="Times New Roman"/>
                          <w:sz w:val="14"/>
                          <w:szCs w:val="16"/>
                          <w:lang w:eastAsia="en-US"/>
                        </w:rPr>
                      </w:pPr>
                      <w:r w:rsidRPr="005E403E">
                        <w:rPr>
                          <w:rFonts w:ascii="Verdana" w:eastAsia="MS Mincho" w:hAnsi="Verdana" w:cs="Times New Roman"/>
                          <w:b/>
                          <w:i/>
                          <w:sz w:val="14"/>
                          <w:szCs w:val="16"/>
                          <w:lang w:eastAsia="en-US"/>
                        </w:rPr>
                        <w:t xml:space="preserve">MOC for American Board of Surgery (ABS): </w:t>
                      </w:r>
                      <w:r w:rsidRPr="005E403E">
                        <w:rPr>
                          <w:rFonts w:ascii="Verdana" w:eastAsia="MS Mincho" w:hAnsi="Verdana" w:cs="Times New Roman"/>
                          <w:sz w:val="14"/>
                          <w:szCs w:val="16"/>
                          <w:lang w:eastAsia="en-US"/>
                        </w:rPr>
                        <w:t xml:space="preserve"> Successful completion of this CME activity, which includes participati</w:t>
                      </w:r>
                      <w:r w:rsidR="005E403E" w:rsidRPr="005E403E">
                        <w:rPr>
                          <w:rFonts w:ascii="Verdana" w:eastAsia="MS Mincho" w:hAnsi="Verdana" w:cs="Times New Roman"/>
                          <w:sz w:val="14"/>
                          <w:szCs w:val="16"/>
                          <w:lang w:eastAsia="en-US"/>
                        </w:rPr>
                        <w:t>on in the evaluation component,</w:t>
                      </w:r>
                      <w:r w:rsidRPr="005E403E">
                        <w:rPr>
                          <w:rFonts w:ascii="Verdana" w:eastAsia="MS Mincho" w:hAnsi="Verdana" w:cs="Times New Roman"/>
                          <w:sz w:val="14"/>
                          <w:szCs w:val="16"/>
                          <w:lang w:eastAsia="en-US"/>
                        </w:rPr>
                        <w:t xml:space="preserve"> enables the learner to earn credit toward the CME </w:t>
                      </w:r>
                      <w:r w:rsidR="005E403E" w:rsidRPr="005E403E">
                        <w:rPr>
                          <w:rFonts w:ascii="Verdana" w:eastAsia="MS Mincho" w:hAnsi="Verdana" w:cs="Times New Roman"/>
                          <w:sz w:val="14"/>
                          <w:szCs w:val="16"/>
                          <w:lang w:eastAsia="en-US"/>
                        </w:rPr>
                        <w:t xml:space="preserve">&amp; </w:t>
                      </w:r>
                      <w:r w:rsidR="00B26E57" w:rsidRPr="005E403E">
                        <w:rPr>
                          <w:rFonts w:ascii="Verdana" w:eastAsia="MS Mincho" w:hAnsi="Verdana" w:cs="Times New Roman"/>
                          <w:sz w:val="14"/>
                          <w:szCs w:val="16"/>
                          <w:lang w:eastAsia="en-US"/>
                        </w:rPr>
                        <w:t>Self-Assessment</w:t>
                      </w:r>
                      <w:r w:rsidR="005E403E" w:rsidRPr="005E403E">
                        <w:rPr>
                          <w:rFonts w:ascii="Verdana" w:eastAsia="MS Mincho" w:hAnsi="Verdana" w:cs="Times New Roman"/>
                          <w:sz w:val="14"/>
                          <w:szCs w:val="16"/>
                          <w:lang w:eastAsia="en-US"/>
                        </w:rPr>
                        <w:t xml:space="preserve"> </w:t>
                      </w:r>
                      <w:r w:rsidRPr="005E403E">
                        <w:rPr>
                          <w:rFonts w:ascii="Verdana" w:eastAsia="MS Mincho" w:hAnsi="Verdana" w:cs="Times New Roman"/>
                          <w:sz w:val="14"/>
                          <w:szCs w:val="16"/>
                          <w:lang w:eastAsia="en-US"/>
                        </w:rPr>
                        <w:t xml:space="preserve">requirements of the American Board of Surgery’s Continuous Certification program. </w:t>
                      </w:r>
                      <w:r w:rsidR="005E403E" w:rsidRPr="005E403E">
                        <w:rPr>
                          <w:rFonts w:ascii="Verdana" w:eastAsia="MS Mincho" w:hAnsi="Verdana" w:cs="Times New Roman"/>
                          <w:sz w:val="14"/>
                          <w:szCs w:val="16"/>
                          <w:lang w:eastAsia="en-US"/>
                        </w:rPr>
                        <w:t xml:space="preserve"> </w:t>
                      </w:r>
                      <w:r w:rsidRPr="005E403E">
                        <w:rPr>
                          <w:rFonts w:ascii="Verdana" w:eastAsia="MS Mincho" w:hAnsi="Verdana" w:cs="Times New Roman"/>
                          <w:sz w:val="14"/>
                          <w:szCs w:val="16"/>
                          <w:lang w:eastAsia="en-US"/>
                        </w:rPr>
                        <w:t>It is the CME activity provider's responsibility to submit learner completion information to ACCME for the purpose of granting ABS credit.</w:t>
                      </w:r>
                    </w:p>
                    <w:p w14:paraId="0D2BE929" w14:textId="77777777" w:rsidR="00872062" w:rsidRPr="00872062" w:rsidRDefault="00872062" w:rsidP="00872062">
                      <w:pPr>
                        <w:numPr>
                          <w:ilvl w:val="0"/>
                          <w:numId w:val="5"/>
                        </w:numPr>
                        <w:ind w:left="360" w:hanging="270"/>
                        <w:contextualSpacing/>
                        <w:rPr>
                          <w:rFonts w:ascii="Verdana" w:eastAsia="MS Mincho" w:hAnsi="Verdana" w:cs="Times New Roman"/>
                          <w:sz w:val="16"/>
                          <w:szCs w:val="16"/>
                          <w:lang w:eastAsia="en-US"/>
                        </w:rPr>
                      </w:pPr>
                      <w:r w:rsidRPr="00872062">
                        <w:rPr>
                          <w:rFonts w:ascii="Verdana" w:eastAsia="MS Mincho" w:hAnsi="Verdana" w:cs="Times New Roman"/>
                          <w:b/>
                          <w:sz w:val="16"/>
                          <w:szCs w:val="16"/>
                          <w:lang w:eastAsia="en-US"/>
                        </w:rPr>
                        <w:t>Nurses:</w:t>
                      </w:r>
                      <w:r w:rsidRPr="00872062">
                        <w:rPr>
                          <w:rFonts w:ascii="Verdana" w:eastAsia="MS Mincho" w:hAnsi="Verdana" w:cs="Times New Roman"/>
                          <w:sz w:val="16"/>
                          <w:szCs w:val="16"/>
                          <w:lang w:eastAsia="en-US"/>
                        </w:rPr>
                        <w:t xml:space="preserve"> This activity is designated for a maximum of </w:t>
                      </w:r>
                      <w:r w:rsidRPr="00872062">
                        <w:rPr>
                          <w:rFonts w:ascii="Verdana" w:eastAsia="MS Mincho" w:hAnsi="Verdana" w:cs="Times New Roman"/>
                          <w:b/>
                          <w:sz w:val="16"/>
                          <w:szCs w:val="16"/>
                          <w:lang w:eastAsia="en-US"/>
                        </w:rPr>
                        <w:t>3.5</w:t>
                      </w:r>
                      <w:r w:rsidRPr="00872062">
                        <w:rPr>
                          <w:rFonts w:ascii="Verdana" w:eastAsia="MS Mincho" w:hAnsi="Verdana" w:cs="Times New Roman"/>
                          <w:sz w:val="16"/>
                          <w:szCs w:val="16"/>
                          <w:lang w:eastAsia="en-US"/>
                        </w:rPr>
                        <w:t xml:space="preserve"> ANCC contact hours.</w:t>
                      </w:r>
                    </w:p>
                    <w:p w14:paraId="689C7726" w14:textId="77777777" w:rsidR="00872062" w:rsidRPr="00872062" w:rsidRDefault="00872062" w:rsidP="00872062">
                      <w:pPr>
                        <w:numPr>
                          <w:ilvl w:val="0"/>
                          <w:numId w:val="5"/>
                        </w:numPr>
                        <w:ind w:left="360" w:hanging="270"/>
                        <w:contextualSpacing/>
                        <w:rPr>
                          <w:rFonts w:ascii="Verdana" w:eastAsia="MS Mincho" w:hAnsi="Verdana" w:cs="Times New Roman"/>
                          <w:sz w:val="16"/>
                          <w:szCs w:val="16"/>
                          <w:lang w:eastAsia="en-US"/>
                        </w:rPr>
                      </w:pPr>
                      <w:r w:rsidRPr="00872062">
                        <w:rPr>
                          <w:rFonts w:ascii="Verdana" w:eastAsia="MS Mincho" w:hAnsi="Verdana" w:cs="Times New Roman"/>
                          <w:b/>
                          <w:sz w:val="16"/>
                          <w:szCs w:val="16"/>
                          <w:lang w:eastAsia="en-US"/>
                        </w:rPr>
                        <w:t>All Other Learners:</w:t>
                      </w:r>
                      <w:r w:rsidRPr="00872062">
                        <w:rPr>
                          <w:rFonts w:ascii="Verdana" w:eastAsia="MS Mincho" w:hAnsi="Verdana" w:cs="Times New Roman"/>
                          <w:sz w:val="16"/>
                          <w:szCs w:val="16"/>
                          <w:lang w:eastAsia="en-US"/>
                        </w:rPr>
                        <w:t xml:space="preserve"> All other learners will receive a Certificate of Participation for </w:t>
                      </w:r>
                      <w:r w:rsidRPr="00872062">
                        <w:rPr>
                          <w:rFonts w:ascii="Verdana" w:eastAsia="MS Mincho" w:hAnsi="Verdana" w:cs="Times New Roman"/>
                          <w:b/>
                          <w:sz w:val="16"/>
                          <w:szCs w:val="16"/>
                          <w:lang w:eastAsia="en-US"/>
                        </w:rPr>
                        <w:t>3.5</w:t>
                      </w:r>
                      <w:r w:rsidRPr="00872062">
                        <w:rPr>
                          <w:rFonts w:ascii="Verdana" w:eastAsia="MS Mincho" w:hAnsi="Verdana" w:cs="Times New Roman"/>
                          <w:sz w:val="16"/>
                          <w:szCs w:val="16"/>
                          <w:lang w:eastAsia="en-US"/>
                        </w:rPr>
                        <w:t xml:space="preserve"> hours of education. Consult your professional licensing board regarding the applicability and acceptance of certificates of participation for educational activities certified for AMA PRA Category 1 Credit™ from organizations accredited by Joint Accreditation for Interprofessional Continuing Education.</w:t>
                      </w:r>
                    </w:p>
                    <w:p w14:paraId="1BC20EA2" w14:textId="65144722" w:rsidR="00872062" w:rsidRPr="00B26E57" w:rsidRDefault="00872062" w:rsidP="00B26E57">
                      <w:pPr>
                        <w:spacing w:line="276" w:lineRule="auto"/>
                        <w:rPr>
                          <w:rFonts w:ascii="Verdana" w:eastAsia="MS Mincho" w:hAnsi="Verdana" w:cs="Times New Roman"/>
                          <w:bCs/>
                          <w:sz w:val="16"/>
                          <w:szCs w:val="16"/>
                          <w:lang w:eastAsia="en-US"/>
                        </w:rPr>
                      </w:pPr>
                      <w:r w:rsidRPr="00872062">
                        <w:rPr>
                          <w:rFonts w:ascii="Verdana" w:eastAsia="MS Mincho" w:hAnsi="Verdana" w:cs="Times New Roman"/>
                          <w:b/>
                          <w:sz w:val="16"/>
                          <w:szCs w:val="16"/>
                        </w:rPr>
                        <w:t xml:space="preserve">Financial Disclosures: </w:t>
                      </w:r>
                      <w:r w:rsidR="00B26E57">
                        <w:rPr>
                          <w:rFonts w:ascii="Verdana" w:eastAsia="MS Mincho" w:hAnsi="Verdana" w:cs="Times New Roman"/>
                          <w:b/>
                          <w:sz w:val="16"/>
                          <w:szCs w:val="16"/>
                        </w:rPr>
                        <w:t>D</w:t>
                      </w:r>
                      <w:r w:rsidR="00B26E57">
                        <w:rPr>
                          <w:rFonts w:ascii="Verdana" w:eastAsia="MS Mincho" w:hAnsi="Verdana" w:cs="Times New Roman"/>
                          <w:bCs/>
                          <w:sz w:val="16"/>
                          <w:szCs w:val="16"/>
                        </w:rPr>
                        <w:t xml:space="preserve">isclosures are on the activity registration page.  All relationships have been </w:t>
                      </w:r>
                      <w:r w:rsidR="00783276">
                        <w:rPr>
                          <w:rFonts w:ascii="Verdana" w:eastAsia="MS Mincho" w:hAnsi="Verdana" w:cs="Times New Roman"/>
                          <w:bCs/>
                          <w:sz w:val="16"/>
                          <w:szCs w:val="16"/>
                        </w:rPr>
                        <w:t>mitigated</w:t>
                      </w:r>
                      <w:r w:rsidR="00B26E57">
                        <w:rPr>
                          <w:rFonts w:ascii="Verdana" w:eastAsia="MS Mincho" w:hAnsi="Verdana" w:cs="Times New Roman"/>
                          <w:bCs/>
                          <w:sz w:val="16"/>
                          <w:szCs w:val="16"/>
                        </w:rPr>
                        <w:t>.</w:t>
                      </w:r>
                    </w:p>
                  </w:txbxContent>
                </v:textbox>
                <w10:wrap type="square" anchorx="margin"/>
              </v:shape>
            </w:pict>
          </mc:Fallback>
        </mc:AlternateContent>
      </w:r>
      <w:r w:rsidR="00865466">
        <w:t xml:space="preserve"> </w:t>
      </w:r>
      <w:r w:rsidR="00466225">
        <w:t xml:space="preserve">     </w:t>
      </w:r>
    </w:p>
    <w:sectPr w:rsidR="005A6F92" w:rsidSect="0018619E">
      <w:headerReference w:type="defaul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ECB44" w14:textId="77777777" w:rsidR="00DC739A" w:rsidRDefault="00DC739A" w:rsidP="00CC6964">
      <w:r>
        <w:separator/>
      </w:r>
    </w:p>
  </w:endnote>
  <w:endnote w:type="continuationSeparator" w:id="0">
    <w:p w14:paraId="0830987E" w14:textId="77777777" w:rsidR="00DC739A" w:rsidRDefault="00DC739A" w:rsidP="00CC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A1FE0" w14:textId="77777777" w:rsidR="00DC739A" w:rsidRDefault="00DC739A" w:rsidP="00CC6964">
      <w:r>
        <w:separator/>
      </w:r>
    </w:p>
  </w:footnote>
  <w:footnote w:type="continuationSeparator" w:id="0">
    <w:p w14:paraId="73227858" w14:textId="77777777" w:rsidR="00DC739A" w:rsidRDefault="00DC739A" w:rsidP="00CC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C1AEC" w14:textId="30D7000F" w:rsidR="00CC6964" w:rsidRDefault="0028371F">
    <w:pPr>
      <w:pStyle w:val="Header"/>
    </w:pPr>
    <w:r>
      <w:rPr>
        <w:noProof/>
        <w:lang w:eastAsia="en-US"/>
      </w:rPr>
      <w:drawing>
        <wp:anchor distT="0" distB="0" distL="114300" distR="114300" simplePos="0" relativeHeight="251655168" behindDoc="0" locked="0" layoutInCell="1" allowOverlap="1" wp14:anchorId="733D0F7A" wp14:editId="7900B03A">
          <wp:simplePos x="0" y="0"/>
          <wp:positionH relativeFrom="column">
            <wp:posOffset>5647136</wp:posOffset>
          </wp:positionH>
          <wp:positionV relativeFrom="paragraph">
            <wp:posOffset>-161925</wp:posOffset>
          </wp:positionV>
          <wp:extent cx="1299007" cy="552616"/>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HC_4C.eps"/>
                  <pic:cNvPicPr/>
                </pic:nvPicPr>
                <pic:blipFill>
                  <a:blip r:embed="rId1">
                    <a:extLst>
                      <a:ext uri="{28A0092B-C50C-407E-A947-70E740481C1C}">
                        <a14:useLocalDpi xmlns:a14="http://schemas.microsoft.com/office/drawing/2010/main" val="0"/>
                      </a:ext>
                    </a:extLst>
                  </a:blip>
                  <a:stretch>
                    <a:fillRect/>
                  </a:stretch>
                </pic:blipFill>
                <pic:spPr>
                  <a:xfrm>
                    <a:off x="0" y="0"/>
                    <a:ext cx="1299007" cy="552616"/>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inline distT="0" distB="0" distL="0" distR="0" wp14:anchorId="0B2A7A3B" wp14:editId="1E2E9584">
          <wp:extent cx="401305" cy="5466359"/>
          <wp:effectExtent l="7303"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t Stripe.jpg"/>
                  <pic:cNvPicPr/>
                </pic:nvPicPr>
                <pic:blipFill rotWithShape="1">
                  <a:blip r:embed="rId2">
                    <a:extLst>
                      <a:ext uri="{28A0092B-C50C-407E-A947-70E740481C1C}">
                        <a14:useLocalDpi xmlns:a14="http://schemas.microsoft.com/office/drawing/2010/main" val="0"/>
                      </a:ext>
                    </a:extLst>
                  </a:blip>
                  <a:srcRect l="30275" t="22511" r="13508" b="915"/>
                  <a:stretch/>
                </pic:blipFill>
                <pic:spPr bwMode="auto">
                  <a:xfrm rot="5400000">
                    <a:off x="0" y="0"/>
                    <a:ext cx="408995" cy="55711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C4FC9"/>
    <w:multiLevelType w:val="hybridMultilevel"/>
    <w:tmpl w:val="3E4C788C"/>
    <w:lvl w:ilvl="0" w:tplc="C6342C56">
      <w:start w:val="1"/>
      <w:numFmt w:val="bullet"/>
      <w:lvlText w:val=""/>
      <w:lvlJc w:val="left"/>
      <w:pPr>
        <w:ind w:left="1440" w:hanging="720"/>
      </w:pPr>
      <w:rPr>
        <w:rFonts w:ascii="Symbol" w:hAnsi="Symbo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9B4E43"/>
    <w:multiLevelType w:val="hybridMultilevel"/>
    <w:tmpl w:val="3BDA83F0"/>
    <w:lvl w:ilvl="0" w:tplc="3F4EDF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F68A1"/>
    <w:multiLevelType w:val="hybridMultilevel"/>
    <w:tmpl w:val="C46A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F086B"/>
    <w:multiLevelType w:val="hybridMultilevel"/>
    <w:tmpl w:val="5008B996"/>
    <w:lvl w:ilvl="0" w:tplc="3F4ED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27226"/>
    <w:multiLevelType w:val="hybridMultilevel"/>
    <w:tmpl w:val="EA88F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1614F"/>
    <w:multiLevelType w:val="hybridMultilevel"/>
    <w:tmpl w:val="B8F8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D2ED6"/>
    <w:multiLevelType w:val="hybridMultilevel"/>
    <w:tmpl w:val="259E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916262">
    <w:abstractNumId w:val="5"/>
  </w:num>
  <w:num w:numId="2" w16cid:durableId="681977237">
    <w:abstractNumId w:val="2"/>
  </w:num>
  <w:num w:numId="3" w16cid:durableId="1749960801">
    <w:abstractNumId w:val="4"/>
  </w:num>
  <w:num w:numId="4" w16cid:durableId="1239828915">
    <w:abstractNumId w:val="0"/>
  </w:num>
  <w:num w:numId="5" w16cid:durableId="230120744">
    <w:abstractNumId w:val="1"/>
  </w:num>
  <w:num w:numId="6" w16cid:durableId="550963483">
    <w:abstractNumId w:val="3"/>
  </w:num>
  <w:num w:numId="7" w16cid:durableId="997927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B0"/>
    <w:rsid w:val="000A73D4"/>
    <w:rsid w:val="00132F71"/>
    <w:rsid w:val="0018619E"/>
    <w:rsid w:val="00192DDA"/>
    <w:rsid w:val="001D1FB4"/>
    <w:rsid w:val="001D2EB0"/>
    <w:rsid w:val="001F487C"/>
    <w:rsid w:val="00205C5C"/>
    <w:rsid w:val="00213305"/>
    <w:rsid w:val="002400E9"/>
    <w:rsid w:val="0028371F"/>
    <w:rsid w:val="002E23B7"/>
    <w:rsid w:val="00352808"/>
    <w:rsid w:val="003852EE"/>
    <w:rsid w:val="00466225"/>
    <w:rsid w:val="004F35F8"/>
    <w:rsid w:val="005043FE"/>
    <w:rsid w:val="00555720"/>
    <w:rsid w:val="005A6F92"/>
    <w:rsid w:val="005C7A90"/>
    <w:rsid w:val="005E403E"/>
    <w:rsid w:val="00605ADB"/>
    <w:rsid w:val="00611BBE"/>
    <w:rsid w:val="006203CA"/>
    <w:rsid w:val="006A11DC"/>
    <w:rsid w:val="006C049E"/>
    <w:rsid w:val="00783276"/>
    <w:rsid w:val="007A0284"/>
    <w:rsid w:val="007C6685"/>
    <w:rsid w:val="007D4EA1"/>
    <w:rsid w:val="00800133"/>
    <w:rsid w:val="0080303E"/>
    <w:rsid w:val="00805EEA"/>
    <w:rsid w:val="00865466"/>
    <w:rsid w:val="00872062"/>
    <w:rsid w:val="008D023C"/>
    <w:rsid w:val="008E66CE"/>
    <w:rsid w:val="009F14FD"/>
    <w:rsid w:val="00AD06EC"/>
    <w:rsid w:val="00B26E57"/>
    <w:rsid w:val="00B7698B"/>
    <w:rsid w:val="00CC6964"/>
    <w:rsid w:val="00CD2510"/>
    <w:rsid w:val="00D454E8"/>
    <w:rsid w:val="00D74CCB"/>
    <w:rsid w:val="00DA37EE"/>
    <w:rsid w:val="00DC2152"/>
    <w:rsid w:val="00DC739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764CA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B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7C27"/>
    <w:rPr>
      <w:rFonts w:ascii="Lucida Grande" w:hAnsi="Lucida Grande"/>
      <w:sz w:val="18"/>
      <w:szCs w:val="18"/>
    </w:rPr>
  </w:style>
  <w:style w:type="paragraph" w:styleId="Header">
    <w:name w:val="header"/>
    <w:basedOn w:val="Normal"/>
    <w:link w:val="HeaderChar"/>
    <w:uiPriority w:val="99"/>
    <w:unhideWhenUsed/>
    <w:rsid w:val="00CC6964"/>
    <w:pPr>
      <w:tabs>
        <w:tab w:val="center" w:pos="4680"/>
        <w:tab w:val="right" w:pos="9360"/>
      </w:tabs>
    </w:pPr>
  </w:style>
  <w:style w:type="character" w:customStyle="1" w:styleId="HeaderChar">
    <w:name w:val="Header Char"/>
    <w:basedOn w:val="DefaultParagraphFont"/>
    <w:link w:val="Header"/>
    <w:uiPriority w:val="99"/>
    <w:rsid w:val="00CC6964"/>
    <w:rPr>
      <w:sz w:val="24"/>
      <w:szCs w:val="24"/>
    </w:rPr>
  </w:style>
  <w:style w:type="paragraph" w:styleId="Footer">
    <w:name w:val="footer"/>
    <w:basedOn w:val="Normal"/>
    <w:link w:val="FooterChar"/>
    <w:uiPriority w:val="99"/>
    <w:unhideWhenUsed/>
    <w:rsid w:val="00CC6964"/>
    <w:pPr>
      <w:tabs>
        <w:tab w:val="center" w:pos="4680"/>
        <w:tab w:val="right" w:pos="9360"/>
      </w:tabs>
    </w:pPr>
  </w:style>
  <w:style w:type="character" w:customStyle="1" w:styleId="FooterChar">
    <w:name w:val="Footer Char"/>
    <w:basedOn w:val="DefaultParagraphFont"/>
    <w:link w:val="Footer"/>
    <w:uiPriority w:val="99"/>
    <w:rsid w:val="00CC6964"/>
    <w:rPr>
      <w:sz w:val="24"/>
      <w:szCs w:val="24"/>
    </w:rPr>
  </w:style>
  <w:style w:type="paragraph" w:styleId="ListParagraph">
    <w:name w:val="List Paragraph"/>
    <w:basedOn w:val="Normal"/>
    <w:uiPriority w:val="34"/>
    <w:qFormat/>
    <w:rsid w:val="00132F71"/>
    <w:pPr>
      <w:ind w:left="720"/>
      <w:contextualSpacing/>
    </w:pPr>
  </w:style>
  <w:style w:type="character" w:styleId="Hyperlink">
    <w:name w:val="Hyperlink"/>
    <w:basedOn w:val="DefaultParagraphFont"/>
    <w:uiPriority w:val="99"/>
    <w:unhideWhenUsed/>
    <w:rsid w:val="000A7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774549">
      <w:bodyDiv w:val="1"/>
      <w:marLeft w:val="0"/>
      <w:marRight w:val="0"/>
      <w:marTop w:val="0"/>
      <w:marBottom w:val="0"/>
      <w:divBdr>
        <w:top w:val="none" w:sz="0" w:space="0" w:color="auto"/>
        <w:left w:val="none" w:sz="0" w:space="0" w:color="auto"/>
        <w:bottom w:val="none" w:sz="0" w:space="0" w:color="auto"/>
        <w:right w:val="none" w:sz="0" w:space="0" w:color="auto"/>
      </w:divBdr>
    </w:div>
    <w:div w:id="1050108572">
      <w:bodyDiv w:val="1"/>
      <w:marLeft w:val="0"/>
      <w:marRight w:val="0"/>
      <w:marTop w:val="0"/>
      <w:marBottom w:val="0"/>
      <w:divBdr>
        <w:top w:val="none" w:sz="0" w:space="0" w:color="auto"/>
        <w:left w:val="none" w:sz="0" w:space="0" w:color="auto"/>
        <w:bottom w:val="none" w:sz="0" w:space="0" w:color="auto"/>
        <w:right w:val="none" w:sz="0" w:space="0" w:color="auto"/>
      </w:divBdr>
    </w:div>
    <w:div w:id="1637837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hchealth.cloud-cme.com/default.aspx?P=5&amp;EID=54289&amp;formid=32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hchealth.cloud-cme.com/default.aspx?P=5&amp;EID=54289&amp;formid=32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F4F62-172F-4392-8F8C-7D76CBA2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Gartley, Deborah</cp:lastModifiedBy>
  <cp:revision>2</cp:revision>
  <dcterms:created xsi:type="dcterms:W3CDTF">2024-12-19T00:51:00Z</dcterms:created>
  <dcterms:modified xsi:type="dcterms:W3CDTF">2024-12-19T00:51:00Z</dcterms:modified>
</cp:coreProperties>
</file>